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D" w:rsidRDefault="00891B4D" w:rsidP="00891B4D">
      <w:pPr>
        <w:ind w:left="6580"/>
        <w:jc w:val="center"/>
        <w:rPr>
          <w:sz w:val="24"/>
          <w:szCs w:val="24"/>
        </w:rPr>
      </w:pPr>
      <w:r w:rsidRPr="00891B4D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</w:p>
    <w:p w:rsidR="00243321" w:rsidRDefault="00243321" w:rsidP="00891B4D">
      <w:pPr>
        <w:ind w:left="6580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 КСК МО ГО «город Каспийск»</w:t>
      </w:r>
    </w:p>
    <w:p w:rsidR="00243321" w:rsidRDefault="00243321" w:rsidP="00243321">
      <w:pPr>
        <w:spacing w:before="240"/>
        <w:ind w:left="6580"/>
        <w:jc w:val="center"/>
        <w:rPr>
          <w:sz w:val="24"/>
          <w:szCs w:val="24"/>
        </w:rPr>
      </w:pPr>
      <w:r>
        <w:rPr>
          <w:sz w:val="24"/>
          <w:szCs w:val="24"/>
        </w:rPr>
        <w:t>____________  М.Х.Чаракова</w:t>
      </w:r>
    </w:p>
    <w:p w:rsidR="00E55B1E" w:rsidRPr="00891B4D" w:rsidRDefault="00E55B1E" w:rsidP="00E55B1E">
      <w:pPr>
        <w:spacing w:before="240"/>
        <w:ind w:left="6580"/>
        <w:jc w:val="center"/>
        <w:rPr>
          <w:sz w:val="24"/>
          <w:szCs w:val="24"/>
        </w:rPr>
      </w:pPr>
      <w:r>
        <w:rPr>
          <w:sz w:val="24"/>
          <w:szCs w:val="24"/>
        </w:rPr>
        <w:t>« ____ » ____________ 201</w:t>
      </w:r>
      <w:r w:rsidR="00751B35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891B4D" w:rsidRPr="00891B4D" w:rsidRDefault="00891B4D" w:rsidP="00891B4D">
      <w:pPr>
        <w:ind w:left="6580"/>
        <w:jc w:val="center"/>
        <w:rPr>
          <w:sz w:val="24"/>
          <w:szCs w:val="24"/>
        </w:rPr>
      </w:pPr>
    </w:p>
    <w:p w:rsidR="00891B4D" w:rsidRDefault="00891B4D" w:rsidP="00891B4D">
      <w:pPr>
        <w:pStyle w:val="2"/>
        <w:jc w:val="center"/>
        <w:rPr>
          <w:b/>
          <w:bCs/>
        </w:rPr>
      </w:pPr>
    </w:p>
    <w:p w:rsidR="00891B4D" w:rsidRDefault="00891B4D" w:rsidP="00891B4D">
      <w:pPr>
        <w:pStyle w:val="2"/>
        <w:jc w:val="center"/>
        <w:rPr>
          <w:b/>
          <w:bCs/>
          <w:sz w:val="24"/>
        </w:rPr>
      </w:pPr>
      <w:r>
        <w:rPr>
          <w:b/>
          <w:bCs/>
        </w:rPr>
        <w:t xml:space="preserve">ОТЧЕТ О РЕЗУЛЬТАТАХ КОНТРОЛЬНОГО МЕРОПРИЯТИЯ </w:t>
      </w:r>
    </w:p>
    <w:p w:rsidR="00891B4D" w:rsidRDefault="00891B4D" w:rsidP="00891B4D"/>
    <w:p w:rsidR="00891B4D" w:rsidRPr="00891B4D" w:rsidRDefault="00751B35" w:rsidP="00751B35">
      <w:pPr>
        <w:ind w:right="-85"/>
        <w:jc w:val="both"/>
        <w:outlineLvl w:val="2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 xml:space="preserve">    </w:t>
      </w:r>
      <w:r w:rsidR="00891B4D" w:rsidRPr="00751B35">
        <w:rPr>
          <w:b/>
          <w:snapToGrid w:val="0"/>
          <w:sz w:val="24"/>
          <w:szCs w:val="24"/>
          <w:u w:val="single"/>
        </w:rPr>
        <w:t>«</w:t>
      </w:r>
      <w:r w:rsidR="00891B4D" w:rsidRPr="00891B4D">
        <w:rPr>
          <w:b/>
          <w:snapToGrid w:val="0"/>
          <w:sz w:val="24"/>
          <w:szCs w:val="24"/>
          <w:u w:val="single"/>
        </w:rPr>
        <w:t xml:space="preserve">Целевое и эффективное использование бюджетных средств выделенных на содержание </w:t>
      </w:r>
    </w:p>
    <w:p w:rsidR="00EF6F50" w:rsidRPr="00EF6F50" w:rsidRDefault="00891B4D" w:rsidP="00751B35">
      <w:pPr>
        <w:ind w:right="-85"/>
        <w:jc w:val="both"/>
        <w:outlineLvl w:val="2"/>
        <w:rPr>
          <w:color w:val="000000" w:themeColor="text1"/>
          <w:sz w:val="18"/>
        </w:rPr>
      </w:pPr>
      <w:r w:rsidRPr="00891B4D">
        <w:rPr>
          <w:b/>
          <w:snapToGrid w:val="0"/>
          <w:sz w:val="22"/>
          <w:szCs w:val="24"/>
          <w:u w:val="single"/>
        </w:rPr>
        <w:t>Муниципального</w:t>
      </w:r>
      <w:r w:rsidR="00EF6F50">
        <w:rPr>
          <w:b/>
          <w:snapToGrid w:val="0"/>
          <w:sz w:val="22"/>
          <w:szCs w:val="24"/>
          <w:u w:val="single"/>
        </w:rPr>
        <w:t xml:space="preserve">     </w:t>
      </w:r>
      <w:r w:rsidRPr="00891B4D">
        <w:rPr>
          <w:b/>
          <w:snapToGrid w:val="0"/>
          <w:sz w:val="22"/>
          <w:szCs w:val="24"/>
          <w:u w:val="single"/>
        </w:rPr>
        <w:t xml:space="preserve"> бюджетного</w:t>
      </w:r>
      <w:r w:rsidR="00EF6F50">
        <w:rPr>
          <w:b/>
          <w:snapToGrid w:val="0"/>
          <w:sz w:val="22"/>
          <w:szCs w:val="24"/>
          <w:u w:val="single"/>
        </w:rPr>
        <w:t xml:space="preserve">   </w:t>
      </w:r>
      <w:r w:rsidRPr="00891B4D">
        <w:rPr>
          <w:b/>
          <w:snapToGrid w:val="0"/>
          <w:sz w:val="22"/>
          <w:szCs w:val="24"/>
          <w:u w:val="single"/>
        </w:rPr>
        <w:t xml:space="preserve"> учреждения</w:t>
      </w:r>
      <w:r w:rsidR="00EF6F50">
        <w:rPr>
          <w:b/>
          <w:snapToGrid w:val="0"/>
          <w:sz w:val="22"/>
          <w:szCs w:val="24"/>
          <w:u w:val="single"/>
        </w:rPr>
        <w:t xml:space="preserve">     </w:t>
      </w:r>
      <w:r w:rsidRPr="00891B4D">
        <w:rPr>
          <w:b/>
          <w:snapToGrid w:val="0"/>
          <w:sz w:val="22"/>
          <w:szCs w:val="24"/>
          <w:u w:val="single"/>
        </w:rPr>
        <w:t xml:space="preserve"> «</w:t>
      </w:r>
      <w:r w:rsidR="00EF6F50">
        <w:rPr>
          <w:b/>
          <w:snapToGrid w:val="0"/>
          <w:sz w:val="22"/>
          <w:szCs w:val="24"/>
          <w:u w:val="single"/>
        </w:rPr>
        <w:t>Централизованная   библиотечная    система</w:t>
      </w:r>
      <w:r w:rsidR="00EF6F50">
        <w:rPr>
          <w:b/>
          <w:snapToGrid w:val="0"/>
          <w:color w:val="000000" w:themeColor="text1"/>
          <w:sz w:val="22"/>
          <w:szCs w:val="24"/>
          <w:u w:val="single"/>
        </w:rPr>
        <w:t xml:space="preserve">                                       </w:t>
      </w:r>
      <w:r w:rsidR="00751B35">
        <w:rPr>
          <w:b/>
          <w:snapToGrid w:val="0"/>
          <w:color w:val="000000" w:themeColor="text1"/>
          <w:sz w:val="22"/>
          <w:szCs w:val="24"/>
          <w:u w:val="single"/>
        </w:rPr>
        <w:t xml:space="preserve"> </w:t>
      </w:r>
      <w:r w:rsidR="00EF6F50" w:rsidRPr="00EF6F50">
        <w:rPr>
          <w:b/>
          <w:snapToGrid w:val="0"/>
          <w:color w:val="000000" w:themeColor="text1"/>
          <w:sz w:val="22"/>
          <w:szCs w:val="24"/>
          <w:u w:val="single"/>
        </w:rPr>
        <w:t>городского округа «</w:t>
      </w:r>
      <w:r w:rsidR="00EF6F50">
        <w:rPr>
          <w:b/>
          <w:snapToGrid w:val="0"/>
          <w:color w:val="000000" w:themeColor="text1"/>
          <w:sz w:val="22"/>
          <w:szCs w:val="24"/>
          <w:u w:val="single"/>
        </w:rPr>
        <w:t>город Каспийск»_</w:t>
      </w:r>
      <w:r w:rsidR="00751B35">
        <w:rPr>
          <w:b/>
          <w:snapToGrid w:val="0"/>
          <w:color w:val="000000" w:themeColor="text1"/>
          <w:sz w:val="22"/>
          <w:szCs w:val="24"/>
          <w:u w:val="single"/>
        </w:rPr>
        <w:t>з</w:t>
      </w:r>
      <w:r w:rsidR="000B33ED">
        <w:rPr>
          <w:b/>
          <w:snapToGrid w:val="0"/>
          <w:color w:val="000000" w:themeColor="text1"/>
          <w:sz w:val="22"/>
          <w:szCs w:val="24"/>
          <w:u w:val="single"/>
        </w:rPr>
        <w:t>а 201</w:t>
      </w:r>
      <w:r w:rsidR="00751B35">
        <w:rPr>
          <w:b/>
          <w:snapToGrid w:val="0"/>
          <w:color w:val="000000" w:themeColor="text1"/>
          <w:sz w:val="22"/>
          <w:szCs w:val="24"/>
          <w:u w:val="single"/>
        </w:rPr>
        <w:t>3-2014</w:t>
      </w:r>
      <w:r w:rsidR="000B33ED">
        <w:rPr>
          <w:b/>
          <w:snapToGrid w:val="0"/>
          <w:color w:val="000000" w:themeColor="text1"/>
          <w:sz w:val="22"/>
          <w:szCs w:val="24"/>
          <w:u w:val="single"/>
        </w:rPr>
        <w:t>год</w:t>
      </w:r>
      <w:r w:rsidR="00751B35">
        <w:rPr>
          <w:b/>
          <w:snapToGrid w:val="0"/>
          <w:color w:val="000000" w:themeColor="text1"/>
          <w:sz w:val="22"/>
          <w:szCs w:val="24"/>
          <w:u w:val="single"/>
        </w:rPr>
        <w:t>а</w:t>
      </w:r>
      <w:r w:rsidR="000B33ED">
        <w:rPr>
          <w:b/>
          <w:snapToGrid w:val="0"/>
          <w:color w:val="000000" w:themeColor="text1"/>
          <w:sz w:val="22"/>
          <w:szCs w:val="24"/>
          <w:u w:val="single"/>
        </w:rPr>
        <w:t>.</w:t>
      </w:r>
      <w:r w:rsidR="00EF6F50">
        <w:rPr>
          <w:b/>
          <w:snapToGrid w:val="0"/>
          <w:color w:val="000000" w:themeColor="text1"/>
          <w:sz w:val="22"/>
          <w:szCs w:val="24"/>
          <w:u w:val="single"/>
        </w:rPr>
        <w:t>_____</w:t>
      </w:r>
      <w:r w:rsidR="00751B35">
        <w:rPr>
          <w:b/>
          <w:snapToGrid w:val="0"/>
          <w:color w:val="000000" w:themeColor="text1"/>
          <w:sz w:val="22"/>
          <w:szCs w:val="24"/>
          <w:u w:val="single"/>
        </w:rPr>
        <w:t>________________</w:t>
      </w:r>
      <w:r w:rsidR="00EF6F50">
        <w:rPr>
          <w:b/>
          <w:snapToGrid w:val="0"/>
          <w:color w:val="000000" w:themeColor="text1"/>
          <w:sz w:val="22"/>
          <w:szCs w:val="24"/>
          <w:u w:val="single"/>
        </w:rPr>
        <w:t xml:space="preserve">________________                                                                            </w:t>
      </w:r>
    </w:p>
    <w:p w:rsidR="00891B4D" w:rsidRDefault="00891B4D" w:rsidP="00891B4D">
      <w:pPr>
        <w:jc w:val="both"/>
        <w:rPr>
          <w:sz w:val="2"/>
        </w:rPr>
      </w:pPr>
    </w:p>
    <w:p w:rsidR="00891B4D" w:rsidRDefault="00891B4D" w:rsidP="00891B4D">
      <w:pPr>
        <w:jc w:val="center"/>
        <w:rPr>
          <w:b/>
          <w:sz w:val="2"/>
        </w:rPr>
      </w:pPr>
    </w:p>
    <w:p w:rsidR="00891B4D" w:rsidRDefault="000B33ED" w:rsidP="00891B4D">
      <w:pPr>
        <w:ind w:right="-85" w:firstLine="709"/>
        <w:jc w:val="both"/>
        <w:rPr>
          <w:b/>
          <w:sz w:val="24"/>
        </w:rPr>
      </w:pPr>
      <w:r w:rsidRPr="00891B4D">
        <w:rPr>
          <w:sz w:val="18"/>
        </w:rPr>
        <w:t>(наименование контрольного мероприятия в соответствии с планом работы Контрольно-счетной комиссии)</w:t>
      </w:r>
    </w:p>
    <w:p w:rsidR="00891B4D" w:rsidRPr="005F3C90" w:rsidRDefault="00891B4D" w:rsidP="000B33ED">
      <w:pPr>
        <w:pBdr>
          <w:bottom w:val="single" w:sz="4" w:space="1" w:color="auto"/>
        </w:pBdr>
        <w:spacing w:before="240"/>
        <w:ind w:right="-85" w:firstLine="709"/>
        <w:jc w:val="both"/>
        <w:rPr>
          <w:sz w:val="24"/>
          <w:szCs w:val="24"/>
        </w:rPr>
      </w:pPr>
      <w:r w:rsidRPr="00891B4D">
        <w:rPr>
          <w:b/>
          <w:sz w:val="28"/>
        </w:rPr>
        <w:t>Основание для проведения контрольного мероприятия</w:t>
      </w:r>
      <w:r w:rsidRPr="00891B4D">
        <w:rPr>
          <w:b/>
          <w:sz w:val="24"/>
        </w:rPr>
        <w:t>:</w:t>
      </w:r>
      <w:r w:rsidR="000B33ED">
        <w:rPr>
          <w:b/>
          <w:sz w:val="24"/>
        </w:rPr>
        <w:t xml:space="preserve"> </w:t>
      </w:r>
      <w:r w:rsidRPr="00891B4D">
        <w:rPr>
          <w:sz w:val="24"/>
          <w:szCs w:val="24"/>
          <w:u w:val="single"/>
        </w:rPr>
        <w:t xml:space="preserve">в соответствии с </w:t>
      </w:r>
      <w:r w:rsidRPr="00CD2C97">
        <w:rPr>
          <w:sz w:val="24"/>
          <w:szCs w:val="24"/>
          <w:u w:val="single"/>
        </w:rPr>
        <w:t>п.</w:t>
      </w:r>
      <w:r w:rsidR="00751B35">
        <w:rPr>
          <w:sz w:val="24"/>
          <w:szCs w:val="24"/>
          <w:u w:val="single"/>
        </w:rPr>
        <w:t>3.2</w:t>
      </w:r>
      <w:r w:rsidRPr="00CD2C97">
        <w:rPr>
          <w:sz w:val="24"/>
          <w:szCs w:val="24"/>
          <w:u w:val="single"/>
        </w:rPr>
        <w:t xml:space="preserve"> плана работы</w:t>
      </w:r>
      <w:r w:rsidRPr="00891B4D">
        <w:rPr>
          <w:sz w:val="24"/>
          <w:szCs w:val="24"/>
          <w:u w:val="single"/>
        </w:rPr>
        <w:t xml:space="preserve"> Контрольно-счетной комиссии муниципального образования городской </w:t>
      </w:r>
      <w:r w:rsidRPr="005F3C90">
        <w:rPr>
          <w:sz w:val="24"/>
          <w:szCs w:val="24"/>
        </w:rPr>
        <w:t>округ «город Каспийск» на 201</w:t>
      </w:r>
      <w:r w:rsidR="00751B35">
        <w:rPr>
          <w:sz w:val="24"/>
          <w:szCs w:val="24"/>
        </w:rPr>
        <w:t>5</w:t>
      </w:r>
      <w:r w:rsidRPr="005F3C90">
        <w:rPr>
          <w:sz w:val="24"/>
          <w:szCs w:val="24"/>
        </w:rPr>
        <w:t>год и распоряжением №</w:t>
      </w:r>
      <w:r w:rsidR="00751B35">
        <w:rPr>
          <w:sz w:val="24"/>
          <w:szCs w:val="24"/>
        </w:rPr>
        <w:t>15</w:t>
      </w:r>
      <w:r w:rsidR="00806E6D">
        <w:rPr>
          <w:sz w:val="24"/>
          <w:szCs w:val="24"/>
        </w:rPr>
        <w:t>-р</w:t>
      </w:r>
      <w:r w:rsidRPr="005F3C90">
        <w:rPr>
          <w:sz w:val="24"/>
          <w:szCs w:val="24"/>
        </w:rPr>
        <w:t xml:space="preserve"> от </w:t>
      </w:r>
      <w:r w:rsidR="00751B35">
        <w:rPr>
          <w:sz w:val="24"/>
          <w:szCs w:val="24"/>
        </w:rPr>
        <w:t>28</w:t>
      </w:r>
      <w:r w:rsidRPr="005F3C90">
        <w:rPr>
          <w:sz w:val="24"/>
          <w:szCs w:val="24"/>
        </w:rPr>
        <w:t>.0</w:t>
      </w:r>
      <w:r w:rsidR="00751B35">
        <w:rPr>
          <w:sz w:val="24"/>
          <w:szCs w:val="24"/>
        </w:rPr>
        <w:t>9</w:t>
      </w:r>
      <w:r w:rsidRPr="005F3C90">
        <w:rPr>
          <w:sz w:val="24"/>
          <w:szCs w:val="24"/>
        </w:rPr>
        <w:t>.201</w:t>
      </w:r>
      <w:r w:rsidR="00751B35">
        <w:rPr>
          <w:sz w:val="24"/>
          <w:szCs w:val="24"/>
        </w:rPr>
        <w:t>5</w:t>
      </w:r>
      <w:r w:rsidRPr="005F3C90">
        <w:rPr>
          <w:sz w:val="24"/>
          <w:szCs w:val="24"/>
        </w:rPr>
        <w:t>г.</w:t>
      </w:r>
    </w:p>
    <w:p w:rsidR="00891B4D" w:rsidRPr="00891B4D" w:rsidRDefault="00891B4D" w:rsidP="00891B4D">
      <w:pPr>
        <w:pStyle w:val="a5"/>
        <w:ind w:firstLine="567"/>
        <w:rPr>
          <w:sz w:val="18"/>
          <w:szCs w:val="24"/>
        </w:rPr>
      </w:pPr>
      <w:r w:rsidRPr="00891B4D">
        <w:rPr>
          <w:sz w:val="18"/>
          <w:szCs w:val="24"/>
        </w:rPr>
        <w:t xml:space="preserve">                                     (пункт __ Плана работы Контрольно-счетной палаты на ______ год)</w:t>
      </w:r>
    </w:p>
    <w:p w:rsidR="00891B4D" w:rsidRPr="00891B4D" w:rsidRDefault="00891B4D" w:rsidP="00EC0415">
      <w:pPr>
        <w:pStyle w:val="a5"/>
        <w:pBdr>
          <w:bottom w:val="single" w:sz="4" w:space="1" w:color="auto"/>
        </w:pBdr>
        <w:spacing w:before="240"/>
        <w:ind w:firstLine="709"/>
        <w:rPr>
          <w:sz w:val="20"/>
        </w:rPr>
      </w:pPr>
      <w:r>
        <w:rPr>
          <w:b/>
        </w:rPr>
        <w:t xml:space="preserve">Цель (цели) контрольного мероприятия: </w:t>
      </w:r>
      <w:r w:rsidR="00806E6D">
        <w:rPr>
          <w:b/>
        </w:rPr>
        <w:t xml:space="preserve">      </w:t>
      </w:r>
      <w:r w:rsidRPr="00806E6D">
        <w:rPr>
          <w:u w:val="single"/>
        </w:rPr>
        <w:t>целевое</w:t>
      </w:r>
      <w:r w:rsidR="00806E6D">
        <w:rPr>
          <w:u w:val="single"/>
        </w:rPr>
        <w:t xml:space="preserve">   </w:t>
      </w:r>
      <w:r w:rsidRPr="00806E6D">
        <w:rPr>
          <w:u w:val="single"/>
        </w:rPr>
        <w:t xml:space="preserve"> и</w:t>
      </w:r>
      <w:r w:rsidR="00806E6D">
        <w:rPr>
          <w:u w:val="single"/>
        </w:rPr>
        <w:t xml:space="preserve">   </w:t>
      </w:r>
      <w:r w:rsidRPr="00806E6D">
        <w:rPr>
          <w:u w:val="single"/>
        </w:rPr>
        <w:t xml:space="preserve"> эффективное</w:t>
      </w:r>
      <w:r w:rsidR="00806E6D">
        <w:t xml:space="preserve">                                                      </w:t>
      </w:r>
      <w:r w:rsidRPr="005F3C90">
        <w:t xml:space="preserve">использование бюджетных средств                         </w:t>
      </w:r>
    </w:p>
    <w:p w:rsidR="00891B4D" w:rsidRPr="00891B4D" w:rsidRDefault="00891B4D" w:rsidP="00891B4D">
      <w:pPr>
        <w:pStyle w:val="a5"/>
        <w:ind w:firstLine="2977"/>
        <w:jc w:val="left"/>
        <w:rPr>
          <w:sz w:val="18"/>
        </w:rPr>
      </w:pPr>
      <w:r w:rsidRPr="00891B4D">
        <w:rPr>
          <w:sz w:val="18"/>
        </w:rPr>
        <w:t>(из</w:t>
      </w:r>
      <w:r w:rsidR="000B33ED">
        <w:rPr>
          <w:sz w:val="18"/>
        </w:rPr>
        <w:t xml:space="preserve"> </w:t>
      </w:r>
      <w:r w:rsidRPr="00891B4D">
        <w:rPr>
          <w:sz w:val="18"/>
        </w:rPr>
        <w:t>программы</w:t>
      </w:r>
      <w:r w:rsidR="006C3590">
        <w:rPr>
          <w:sz w:val="18"/>
        </w:rPr>
        <w:t xml:space="preserve"> </w:t>
      </w:r>
      <w:r w:rsidRPr="00891B4D">
        <w:rPr>
          <w:sz w:val="18"/>
        </w:rPr>
        <w:t>контрольного  мероприятия)</w:t>
      </w:r>
    </w:p>
    <w:p w:rsidR="00891B4D" w:rsidRPr="005F3C90" w:rsidRDefault="00891B4D" w:rsidP="00EC0415">
      <w:pPr>
        <w:pStyle w:val="a5"/>
        <w:pBdr>
          <w:bottom w:val="single" w:sz="4" w:space="1" w:color="auto"/>
        </w:pBdr>
        <w:ind w:firstLine="709"/>
        <w:rPr>
          <w:sz w:val="24"/>
        </w:rPr>
      </w:pPr>
      <w:r>
        <w:rPr>
          <w:b/>
        </w:rPr>
        <w:t>Предмет (предметы) контрольного мероприятия</w:t>
      </w:r>
      <w:r w:rsidR="005F3C90">
        <w:rPr>
          <w:b/>
        </w:rPr>
        <w:t xml:space="preserve">: </w:t>
      </w:r>
      <w:r w:rsidR="00806E6D">
        <w:rPr>
          <w:b/>
        </w:rPr>
        <w:t xml:space="preserve">    </w:t>
      </w:r>
      <w:r w:rsidR="005F3C90" w:rsidRPr="005F3C90">
        <w:rPr>
          <w:u w:val="single"/>
        </w:rPr>
        <w:t>субсидии</w:t>
      </w:r>
      <w:r w:rsidR="00806E6D">
        <w:rPr>
          <w:u w:val="single"/>
        </w:rPr>
        <w:t xml:space="preserve">          </w:t>
      </w:r>
      <w:r w:rsidR="005F3C90" w:rsidRPr="005F3C90">
        <w:rPr>
          <w:u w:val="single"/>
        </w:rPr>
        <w:t xml:space="preserve"> на</w:t>
      </w:r>
      <w:r w:rsidR="00806E6D">
        <w:rPr>
          <w:u w:val="single"/>
        </w:rPr>
        <w:t xml:space="preserve"> </w:t>
      </w:r>
      <w:r w:rsidR="005F3C90" w:rsidRPr="005F3C90">
        <w:t xml:space="preserve">выполнение </w:t>
      </w:r>
      <w:r w:rsidR="00806E6D">
        <w:t xml:space="preserve"> </w:t>
      </w:r>
      <w:r w:rsidR="005F3C90" w:rsidRPr="005F3C90">
        <w:t xml:space="preserve">муниципального </w:t>
      </w:r>
      <w:r w:rsidR="00806E6D">
        <w:t xml:space="preserve"> </w:t>
      </w:r>
      <w:r w:rsidR="005F3C90" w:rsidRPr="005F3C90">
        <w:t xml:space="preserve">задания </w:t>
      </w:r>
      <w:r w:rsidR="00806E6D">
        <w:t xml:space="preserve"> </w:t>
      </w:r>
      <w:r w:rsidR="005F3C90" w:rsidRPr="005F3C90">
        <w:t xml:space="preserve">и </w:t>
      </w:r>
      <w:r w:rsidR="00806E6D">
        <w:t xml:space="preserve"> </w:t>
      </w:r>
      <w:r w:rsidR="005F3C90" w:rsidRPr="005F3C90">
        <w:t>деятельность по распоряжению ими.</w:t>
      </w:r>
    </w:p>
    <w:p w:rsidR="00891B4D" w:rsidRPr="005F3C90" w:rsidRDefault="00891B4D" w:rsidP="00891B4D">
      <w:pPr>
        <w:pStyle w:val="a5"/>
        <w:jc w:val="center"/>
        <w:rPr>
          <w:sz w:val="18"/>
          <w:szCs w:val="18"/>
        </w:rPr>
      </w:pPr>
      <w:r w:rsidRPr="005F3C90">
        <w:rPr>
          <w:sz w:val="18"/>
          <w:szCs w:val="18"/>
        </w:rPr>
        <w:t>(из программы контрольного  мероприятия)</w:t>
      </w:r>
    </w:p>
    <w:p w:rsidR="00891B4D" w:rsidRDefault="00EC0415" w:rsidP="00EC0415">
      <w:pPr>
        <w:pBdr>
          <w:bottom w:val="single" w:sz="4" w:space="1" w:color="auto"/>
        </w:pBdr>
        <w:ind w:right="-85"/>
        <w:jc w:val="both"/>
        <w:outlineLvl w:val="2"/>
      </w:pPr>
      <w:r>
        <w:rPr>
          <w:b/>
          <w:sz w:val="28"/>
          <w:szCs w:val="28"/>
        </w:rPr>
        <w:t xml:space="preserve">          </w:t>
      </w:r>
      <w:r w:rsidR="00891B4D" w:rsidRPr="005F3C90">
        <w:rPr>
          <w:b/>
          <w:sz w:val="28"/>
          <w:szCs w:val="28"/>
        </w:rPr>
        <w:t>Объект (объекты) контрольного мероприятия</w:t>
      </w:r>
      <w:r w:rsidR="00891B4D">
        <w:rPr>
          <w:b/>
        </w:rPr>
        <w:t>:</w:t>
      </w:r>
      <w:r w:rsidR="00806E6D">
        <w:rPr>
          <w:b/>
        </w:rPr>
        <w:t xml:space="preserve">  </w:t>
      </w:r>
      <w:r w:rsidR="005F3C90" w:rsidRPr="00891B4D">
        <w:rPr>
          <w:snapToGrid w:val="0"/>
          <w:sz w:val="24"/>
          <w:szCs w:val="24"/>
          <w:u w:val="single"/>
        </w:rPr>
        <w:t>Муниципально</w:t>
      </w:r>
      <w:r w:rsidR="005F3C90" w:rsidRPr="005F3C90">
        <w:rPr>
          <w:snapToGrid w:val="0"/>
          <w:sz w:val="24"/>
          <w:szCs w:val="24"/>
          <w:u w:val="single"/>
        </w:rPr>
        <w:t>е</w:t>
      </w:r>
      <w:r w:rsidR="00806E6D">
        <w:rPr>
          <w:snapToGrid w:val="0"/>
          <w:sz w:val="24"/>
          <w:szCs w:val="24"/>
          <w:u w:val="single"/>
        </w:rPr>
        <w:t xml:space="preserve">     </w:t>
      </w:r>
      <w:r w:rsidR="005F3C90" w:rsidRPr="00891B4D">
        <w:rPr>
          <w:snapToGrid w:val="0"/>
          <w:sz w:val="24"/>
          <w:szCs w:val="24"/>
          <w:u w:val="single"/>
        </w:rPr>
        <w:t xml:space="preserve"> бюджетно</w:t>
      </w:r>
      <w:r w:rsidR="005F3C90" w:rsidRPr="005F3C90">
        <w:rPr>
          <w:snapToGrid w:val="0"/>
          <w:sz w:val="24"/>
          <w:szCs w:val="24"/>
          <w:u w:val="single"/>
        </w:rPr>
        <w:t>е</w:t>
      </w:r>
      <w:r w:rsidR="00806E6D">
        <w:rPr>
          <w:snapToGrid w:val="0"/>
          <w:sz w:val="24"/>
          <w:szCs w:val="24"/>
          <w:u w:val="single"/>
        </w:rPr>
        <w:t xml:space="preserve"> </w:t>
      </w:r>
      <w:r w:rsidR="005F3C90" w:rsidRPr="00891B4D">
        <w:rPr>
          <w:snapToGrid w:val="0"/>
          <w:sz w:val="24"/>
          <w:szCs w:val="24"/>
        </w:rPr>
        <w:t>учреждени</w:t>
      </w:r>
      <w:r w:rsidR="005F3C90">
        <w:rPr>
          <w:snapToGrid w:val="0"/>
          <w:sz w:val="24"/>
          <w:szCs w:val="24"/>
        </w:rPr>
        <w:t xml:space="preserve">е </w:t>
      </w:r>
      <w:r w:rsidR="005F3C90" w:rsidRPr="00891B4D">
        <w:rPr>
          <w:snapToGrid w:val="0"/>
          <w:sz w:val="24"/>
          <w:szCs w:val="24"/>
        </w:rPr>
        <w:t xml:space="preserve"> «</w:t>
      </w:r>
      <w:r w:rsidR="00806E6D">
        <w:rPr>
          <w:snapToGrid w:val="0"/>
          <w:sz w:val="24"/>
          <w:szCs w:val="24"/>
        </w:rPr>
        <w:t>Централизованная библиотечная система городского округа «город Каспийск»</w:t>
      </w:r>
    </w:p>
    <w:p w:rsidR="00891B4D" w:rsidRPr="005F3C90" w:rsidRDefault="00891B4D" w:rsidP="00891B4D">
      <w:pPr>
        <w:pStyle w:val="a5"/>
        <w:jc w:val="center"/>
        <w:rPr>
          <w:sz w:val="18"/>
        </w:rPr>
      </w:pPr>
      <w:r w:rsidRPr="005F3C90">
        <w:rPr>
          <w:sz w:val="18"/>
        </w:rPr>
        <w:t>(полное наименование объекта (объектов) из программы контрольного  мероприятия)</w:t>
      </w:r>
    </w:p>
    <w:p w:rsidR="00891B4D" w:rsidRPr="002B2F95" w:rsidRDefault="002B2F95" w:rsidP="00EC0415">
      <w:pPr>
        <w:pStyle w:val="a5"/>
        <w:spacing w:before="240"/>
        <w:rPr>
          <w:sz w:val="24"/>
          <w:u w:val="single"/>
        </w:rPr>
      </w:pPr>
      <w:r>
        <w:rPr>
          <w:b/>
        </w:rPr>
        <w:t xml:space="preserve">          </w:t>
      </w:r>
      <w:r w:rsidR="00891B4D">
        <w:rPr>
          <w:b/>
        </w:rPr>
        <w:t>Проверяемый период деятельности</w:t>
      </w:r>
      <w:r w:rsidR="00AE1810">
        <w:rPr>
          <w:b/>
        </w:rPr>
        <w:t>:</w:t>
      </w:r>
      <w:r w:rsidR="00CD2C97">
        <w:rPr>
          <w:b/>
        </w:rPr>
        <w:t xml:space="preserve"> </w:t>
      </w:r>
      <w:r w:rsidR="00AE1810" w:rsidRPr="002B2F95">
        <w:rPr>
          <w:sz w:val="24"/>
          <w:u w:val="single"/>
        </w:rPr>
        <w:t xml:space="preserve">с 01января </w:t>
      </w:r>
      <w:r w:rsidRPr="002B2F95">
        <w:rPr>
          <w:sz w:val="24"/>
          <w:u w:val="single"/>
        </w:rPr>
        <w:t>2013г.</w:t>
      </w:r>
      <w:r w:rsidR="00C462AC">
        <w:rPr>
          <w:sz w:val="24"/>
          <w:u w:val="single"/>
        </w:rPr>
        <w:t xml:space="preserve"> </w:t>
      </w:r>
      <w:r w:rsidR="00AE1810" w:rsidRPr="002B2F95">
        <w:rPr>
          <w:sz w:val="24"/>
          <w:u w:val="single"/>
        </w:rPr>
        <w:t>по 31 декабря 201</w:t>
      </w:r>
      <w:r w:rsidRPr="002B2F95">
        <w:rPr>
          <w:sz w:val="24"/>
          <w:u w:val="single"/>
        </w:rPr>
        <w:t>4</w:t>
      </w:r>
      <w:r w:rsidR="00AE1810" w:rsidRPr="002B2F95">
        <w:rPr>
          <w:sz w:val="24"/>
          <w:u w:val="single"/>
        </w:rPr>
        <w:t xml:space="preserve"> года.</w:t>
      </w:r>
    </w:p>
    <w:p w:rsidR="00891B4D" w:rsidRDefault="00891B4D" w:rsidP="00891B4D">
      <w:pPr>
        <w:pStyle w:val="a5"/>
        <w:ind w:left="5387"/>
        <w:rPr>
          <w:sz w:val="20"/>
        </w:rPr>
      </w:pPr>
      <w:r>
        <w:rPr>
          <w:sz w:val="20"/>
        </w:rPr>
        <w:t>(указывается из программы</w:t>
      </w:r>
      <w:r w:rsidR="00CD2C97">
        <w:rPr>
          <w:sz w:val="20"/>
        </w:rPr>
        <w:t xml:space="preserve"> </w:t>
      </w:r>
      <w:r>
        <w:rPr>
          <w:sz w:val="20"/>
        </w:rPr>
        <w:t>контрольного  мероприятия в случае его отсутствия в наименовании контрольного мероприятия)</w:t>
      </w:r>
    </w:p>
    <w:p w:rsidR="007E6F5A" w:rsidRDefault="00EC0415" w:rsidP="00EC0415">
      <w:pPr>
        <w:pStyle w:val="a5"/>
        <w:jc w:val="left"/>
        <w:rPr>
          <w:bCs/>
          <w:sz w:val="24"/>
        </w:rPr>
      </w:pPr>
      <w:r>
        <w:rPr>
          <w:b/>
        </w:rPr>
        <w:t xml:space="preserve">          </w:t>
      </w:r>
      <w:r w:rsidR="00891B4D">
        <w:rPr>
          <w:b/>
        </w:rPr>
        <w:t>Срок провед</w:t>
      </w:r>
      <w:r w:rsidR="00AE1810">
        <w:rPr>
          <w:b/>
        </w:rPr>
        <w:t>ения  контрольного мероприятия</w:t>
      </w:r>
      <w:r w:rsidR="00AE1810" w:rsidRPr="00C3443F">
        <w:rPr>
          <w:b/>
        </w:rPr>
        <w:t>:</w:t>
      </w:r>
      <w:r w:rsidR="00C3443F">
        <w:rPr>
          <w:b/>
        </w:rPr>
        <w:t xml:space="preserve">   </w:t>
      </w:r>
      <w:r w:rsidR="00806E6D" w:rsidRPr="00C3443F">
        <w:rPr>
          <w:b/>
          <w:u w:val="single"/>
        </w:rPr>
        <w:t xml:space="preserve"> </w:t>
      </w:r>
      <w:r w:rsidR="00C3443F">
        <w:rPr>
          <w:b/>
          <w:u w:val="single"/>
        </w:rPr>
        <w:t xml:space="preserve">  </w:t>
      </w:r>
      <w:r w:rsidR="00806E6D" w:rsidRPr="00C3443F">
        <w:rPr>
          <w:b/>
          <w:u w:val="single"/>
        </w:rPr>
        <w:t xml:space="preserve"> </w:t>
      </w:r>
      <w:r w:rsidR="00C3443F">
        <w:rPr>
          <w:b/>
          <w:u w:val="single"/>
        </w:rPr>
        <w:t xml:space="preserve">  </w:t>
      </w:r>
      <w:r w:rsidR="00806E6D" w:rsidRPr="00C3443F">
        <w:rPr>
          <w:b/>
          <w:u w:val="single"/>
        </w:rPr>
        <w:t xml:space="preserve"> </w:t>
      </w:r>
      <w:r w:rsidR="00AE1810" w:rsidRPr="00C3443F">
        <w:rPr>
          <w:b/>
          <w:u w:val="single"/>
        </w:rPr>
        <w:t xml:space="preserve"> </w:t>
      </w:r>
      <w:r w:rsidR="00891B4D" w:rsidRPr="00C3443F">
        <w:rPr>
          <w:bCs/>
          <w:sz w:val="24"/>
          <w:u w:val="single"/>
        </w:rPr>
        <w:t>с</w:t>
      </w:r>
      <w:r w:rsidR="00806E6D" w:rsidRPr="00C3443F">
        <w:rPr>
          <w:bCs/>
          <w:sz w:val="24"/>
          <w:u w:val="single"/>
        </w:rPr>
        <w:t xml:space="preserve">    </w:t>
      </w:r>
      <w:r w:rsidR="00751B35">
        <w:rPr>
          <w:bCs/>
          <w:sz w:val="24"/>
          <w:u w:val="single"/>
        </w:rPr>
        <w:t>28</w:t>
      </w:r>
      <w:r w:rsidR="00AE1810" w:rsidRPr="00C3443F">
        <w:rPr>
          <w:bCs/>
          <w:sz w:val="24"/>
          <w:u w:val="single"/>
        </w:rPr>
        <w:t>.0</w:t>
      </w:r>
      <w:r w:rsidR="00751B35">
        <w:rPr>
          <w:bCs/>
          <w:sz w:val="24"/>
          <w:u w:val="single"/>
        </w:rPr>
        <w:t>9</w:t>
      </w:r>
      <w:r w:rsidR="00AE1810" w:rsidRPr="00C3443F">
        <w:rPr>
          <w:bCs/>
          <w:sz w:val="24"/>
          <w:u w:val="single"/>
        </w:rPr>
        <w:t>.201</w:t>
      </w:r>
      <w:r w:rsidR="00751B35">
        <w:rPr>
          <w:bCs/>
          <w:sz w:val="24"/>
          <w:u w:val="single"/>
        </w:rPr>
        <w:t>5</w:t>
      </w:r>
      <w:r w:rsidR="00AE1810" w:rsidRPr="00C3443F">
        <w:rPr>
          <w:bCs/>
          <w:sz w:val="24"/>
          <w:u w:val="single"/>
        </w:rPr>
        <w:t>г.</w:t>
      </w:r>
      <w:r w:rsidR="00C3443F">
        <w:rPr>
          <w:bCs/>
          <w:sz w:val="24"/>
          <w:u w:val="single"/>
        </w:rPr>
        <w:t xml:space="preserve"> </w:t>
      </w:r>
      <w:r w:rsidR="00AE1810" w:rsidRPr="00C3443F">
        <w:rPr>
          <w:bCs/>
          <w:sz w:val="24"/>
          <w:u w:val="single"/>
        </w:rPr>
        <w:t xml:space="preserve"> </w:t>
      </w:r>
      <w:r w:rsidR="00806E6D" w:rsidRPr="00C3443F">
        <w:rPr>
          <w:bCs/>
          <w:sz w:val="24"/>
          <w:u w:val="single"/>
        </w:rPr>
        <w:t xml:space="preserve">   </w:t>
      </w:r>
      <w:r w:rsidR="00891B4D" w:rsidRPr="00C3443F">
        <w:rPr>
          <w:bCs/>
          <w:sz w:val="24"/>
          <w:u w:val="single"/>
        </w:rPr>
        <w:t>по</w:t>
      </w:r>
      <w:r w:rsidR="00C3443F">
        <w:rPr>
          <w:bCs/>
          <w:sz w:val="24"/>
        </w:rPr>
        <w:t xml:space="preserve">                       </w:t>
      </w:r>
      <w:r w:rsidR="00AE1810">
        <w:rPr>
          <w:bCs/>
          <w:sz w:val="24"/>
        </w:rPr>
        <w:t xml:space="preserve"> </w:t>
      </w:r>
      <w:r w:rsidR="00751B35">
        <w:rPr>
          <w:bCs/>
          <w:sz w:val="24"/>
        </w:rPr>
        <w:t>12</w:t>
      </w:r>
      <w:r w:rsidR="00AE1810">
        <w:rPr>
          <w:bCs/>
          <w:sz w:val="24"/>
        </w:rPr>
        <w:t>.</w:t>
      </w:r>
      <w:r w:rsidR="00751B35">
        <w:rPr>
          <w:bCs/>
          <w:sz w:val="24"/>
        </w:rPr>
        <w:t>11</w:t>
      </w:r>
      <w:r w:rsidR="007E6F5A">
        <w:rPr>
          <w:bCs/>
          <w:sz w:val="24"/>
        </w:rPr>
        <w:t>.201</w:t>
      </w:r>
      <w:r w:rsidR="00751B35">
        <w:rPr>
          <w:bCs/>
          <w:sz w:val="24"/>
        </w:rPr>
        <w:t>5</w:t>
      </w:r>
      <w:r w:rsidR="007E6F5A">
        <w:rPr>
          <w:bCs/>
          <w:sz w:val="24"/>
        </w:rPr>
        <w:t xml:space="preserve"> г.</w:t>
      </w:r>
    </w:p>
    <w:p w:rsidR="00891B4D" w:rsidRPr="007E6F5A" w:rsidRDefault="00AE1810" w:rsidP="007E6F5A">
      <w:pPr>
        <w:pStyle w:val="a5"/>
        <w:jc w:val="left"/>
        <w:rPr>
          <w:bCs/>
          <w:sz w:val="24"/>
        </w:rPr>
      </w:pPr>
      <w:r>
        <w:rPr>
          <w:bCs/>
          <w:sz w:val="24"/>
        </w:rPr>
        <w:t xml:space="preserve"> </w:t>
      </w:r>
      <w:r w:rsidR="00891B4D" w:rsidRPr="00806E6D">
        <w:rPr>
          <w:sz w:val="4"/>
          <w:szCs w:val="4"/>
        </w:rPr>
        <w:t>____________________________________________________________</w:t>
      </w:r>
      <w:r w:rsidR="00243321" w:rsidRPr="00806E6D">
        <w:rPr>
          <w:sz w:val="4"/>
          <w:szCs w:val="4"/>
        </w:rPr>
        <w:t>____________________________</w:t>
      </w:r>
      <w:r w:rsidR="00891B4D" w:rsidRPr="00806E6D">
        <w:rPr>
          <w:sz w:val="4"/>
          <w:szCs w:val="4"/>
        </w:rPr>
        <w:t>_</w:t>
      </w:r>
      <w:r w:rsidR="007E6F5A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B4D" w:rsidRPr="00806E6D">
        <w:rPr>
          <w:sz w:val="4"/>
          <w:szCs w:val="4"/>
        </w:rPr>
        <w:t>__</w:t>
      </w:r>
      <w:r w:rsidR="00D14FE9" w:rsidRPr="00806E6D">
        <w:rPr>
          <w:sz w:val="4"/>
          <w:szCs w:val="4"/>
        </w:rPr>
        <w:t>___</w:t>
      </w:r>
    </w:p>
    <w:p w:rsidR="00891B4D" w:rsidRPr="00243321" w:rsidRDefault="00891B4D" w:rsidP="00243321">
      <w:pPr>
        <w:pStyle w:val="a5"/>
        <w:jc w:val="center"/>
        <w:rPr>
          <w:sz w:val="16"/>
        </w:rPr>
      </w:pPr>
      <w:r w:rsidRPr="00243321">
        <w:rPr>
          <w:sz w:val="16"/>
        </w:rPr>
        <w:t>(если установленный в программе контрольного мероприятия срок его проведения изменялся, то указывается измененный срок)</w:t>
      </w:r>
    </w:p>
    <w:p w:rsidR="00AE1810" w:rsidRPr="00D759AD" w:rsidRDefault="00AE1810" w:rsidP="00891B4D">
      <w:pPr>
        <w:pStyle w:val="a5"/>
        <w:ind w:firstLine="709"/>
        <w:rPr>
          <w:b/>
          <w:sz w:val="24"/>
        </w:rPr>
      </w:pPr>
    </w:p>
    <w:p w:rsidR="00751B35" w:rsidRDefault="00751B35" w:rsidP="00891B4D">
      <w:pPr>
        <w:pStyle w:val="a5"/>
        <w:ind w:firstLine="709"/>
        <w:rPr>
          <w:b/>
        </w:rPr>
      </w:pPr>
    </w:p>
    <w:p w:rsidR="00751B35" w:rsidRDefault="00751B35" w:rsidP="00891B4D">
      <w:pPr>
        <w:pStyle w:val="a5"/>
        <w:ind w:firstLine="709"/>
        <w:rPr>
          <w:b/>
        </w:rPr>
      </w:pPr>
    </w:p>
    <w:p w:rsidR="00891B4D" w:rsidRDefault="00891B4D" w:rsidP="00891B4D">
      <w:pPr>
        <w:pStyle w:val="a5"/>
        <w:ind w:firstLine="709"/>
        <w:rPr>
          <w:b/>
        </w:rPr>
      </w:pPr>
      <w:r>
        <w:rPr>
          <w:b/>
        </w:rPr>
        <w:t>Результаты контрольного мероприятия:</w:t>
      </w:r>
    </w:p>
    <w:p w:rsidR="00751B35" w:rsidRPr="00CF20CE" w:rsidRDefault="00751B35" w:rsidP="00891B4D">
      <w:pPr>
        <w:pStyle w:val="a5"/>
        <w:ind w:firstLine="709"/>
        <w:rPr>
          <w:b/>
          <w:sz w:val="24"/>
          <w:szCs w:val="24"/>
        </w:rPr>
      </w:pPr>
    </w:p>
    <w:p w:rsidR="00751B35" w:rsidRPr="00CF20CE" w:rsidRDefault="00751B35" w:rsidP="00751B35">
      <w:pPr>
        <w:ind w:firstLine="426"/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Муниципальное бюджетное учреждение «Централизованная библиотечная система городского округа «город Каспийск» (далее по тексту МБУ «ЦБС ГО г.Каспийск»)  в своей деятельности руководствуется Конституцией РФ, осуществляет свою культурно-просветительскую, информационную, правовую и хозяйственно-экономическую деятельность в соответствии с федеральными законами от 09.10.1992 года №3612-1 «Основы законодательства РФ о культуре», от 29.12.1994 г. №78-ФЗ «О библиотечном деле», от декабря 1994 года №77-ФЗ «Об обязательном экземпляре документов», Законами РД, нормативно-правовыми актами Президента РД и Правительства РД, Уставом муниципального образования городской округ «город Каспийск», решениями городского округа «город Каспийск» и Уставом Муниципального бюджетного учреждения «Централизованная библиотечная система </w:t>
      </w:r>
      <w:r w:rsidRPr="00CF20CE">
        <w:rPr>
          <w:sz w:val="24"/>
          <w:szCs w:val="24"/>
        </w:rPr>
        <w:lastRenderedPageBreak/>
        <w:t xml:space="preserve">городского округа «город Каспийск», утвержденным Постановлением Администрации городского округа «город Каспийск» № 655 от 22.06.2011г.     </w:t>
      </w:r>
    </w:p>
    <w:p w:rsidR="00751B35" w:rsidRPr="00CF20CE" w:rsidRDefault="00751B35" w:rsidP="00751B35">
      <w:pPr>
        <w:jc w:val="both"/>
        <w:rPr>
          <w:sz w:val="24"/>
          <w:szCs w:val="24"/>
        </w:rPr>
      </w:pPr>
      <w:r w:rsidRPr="00CF20CE">
        <w:rPr>
          <w:sz w:val="24"/>
          <w:szCs w:val="24"/>
        </w:rPr>
        <w:t>Финансовое обеспечение выполнения муниципального задания осуществляется в виде субсидий из местного бюджета.</w:t>
      </w:r>
    </w:p>
    <w:p w:rsidR="00751B35" w:rsidRPr="00CF20CE" w:rsidRDefault="00751B35" w:rsidP="00751B35">
      <w:pPr>
        <w:jc w:val="both"/>
        <w:rPr>
          <w:sz w:val="24"/>
          <w:szCs w:val="24"/>
        </w:rPr>
      </w:pPr>
    </w:p>
    <w:p w:rsidR="00751B35" w:rsidRPr="00CF20CE" w:rsidRDefault="00DC0CEC" w:rsidP="00751B35">
      <w:pPr>
        <w:ind w:firstLine="426"/>
        <w:jc w:val="both"/>
        <w:rPr>
          <w:sz w:val="24"/>
          <w:szCs w:val="24"/>
        </w:rPr>
      </w:pPr>
      <w:r w:rsidRPr="00CF20CE">
        <w:rPr>
          <w:b/>
          <w:sz w:val="24"/>
          <w:szCs w:val="24"/>
        </w:rPr>
        <w:t>1</w:t>
      </w:r>
      <w:r w:rsidRPr="00CF20CE">
        <w:rPr>
          <w:sz w:val="24"/>
          <w:szCs w:val="24"/>
        </w:rPr>
        <w:t xml:space="preserve">. </w:t>
      </w:r>
      <w:r w:rsidR="00751B35" w:rsidRPr="00CF20CE">
        <w:rPr>
          <w:sz w:val="24"/>
          <w:szCs w:val="24"/>
        </w:rPr>
        <w:t>МБУ «ЦБС ГО г.Каспийск» представлены План ФХД на 2013год от 28.12.2012г., и на 2014 год от 28.12.2013г., а также уточненные Планы ФХД на 2013 и 2014 годы от 25.12.2013г., и от 30.12.2014г. соответственно, составленные и  утвержденные в порядке, установленном постановлением Администрации городского округа «город Каспийск» от 26.10.2011г. №1182 «Об утверждении Порядка составления и утверждения плана финансово-хозяйственной деятельности муниципальных бюджетных учреждений городского округа «город Каспийск».</w:t>
      </w:r>
    </w:p>
    <w:p w:rsidR="00751B35" w:rsidRPr="00CF20CE" w:rsidRDefault="00751B35" w:rsidP="00751B35">
      <w:pPr>
        <w:ind w:firstLine="426"/>
        <w:jc w:val="both"/>
        <w:rPr>
          <w:sz w:val="24"/>
          <w:szCs w:val="24"/>
        </w:rPr>
      </w:pPr>
      <w:r w:rsidRPr="00CF20CE">
        <w:rPr>
          <w:sz w:val="24"/>
          <w:szCs w:val="24"/>
        </w:rPr>
        <w:t>Первоначально, в соответствии с Планом финансово – хозяйственной деятельности на 2013год, утверждены субсидии на выполнение государственного (муниципального) задания  в сумме 9470,0 тыс.рублей. В течении 2013 года были дополнительно выделены средства в сумме 263,56 тыс.руб., из них:</w:t>
      </w:r>
    </w:p>
    <w:p w:rsidR="00751B35" w:rsidRPr="00CF20CE" w:rsidRDefault="00751B35" w:rsidP="00751B35">
      <w:pPr>
        <w:jc w:val="both"/>
        <w:rPr>
          <w:sz w:val="24"/>
          <w:szCs w:val="24"/>
        </w:rPr>
      </w:pPr>
      <w:r w:rsidRPr="00CF20CE">
        <w:rPr>
          <w:sz w:val="24"/>
          <w:szCs w:val="24"/>
        </w:rPr>
        <w:t>- 220,0 тыс.руб. – межбюджетные трансферты на комплектование книжных фондов библиотек муниципальных образований , постановление Правительства РФ от 29.12.2010г. №1186 (Соглашение №3575-01-41/06-13 от 08.10.2013г.)- выделены Министерством финансов РД в связи с изменением сводной бюджетной росписи республиканского бюджета и лимитов бюджетных обязательств на 2013 финансовый год и на плановый период 2014 и 2015 годов;</w:t>
      </w:r>
    </w:p>
    <w:p w:rsidR="00751B35" w:rsidRPr="00CF20CE" w:rsidRDefault="00751B35" w:rsidP="00751B35">
      <w:pPr>
        <w:jc w:val="both"/>
        <w:rPr>
          <w:sz w:val="24"/>
          <w:szCs w:val="24"/>
        </w:rPr>
      </w:pPr>
      <w:r w:rsidRPr="00CF20CE">
        <w:rPr>
          <w:sz w:val="24"/>
          <w:szCs w:val="24"/>
        </w:rPr>
        <w:t>- 43,56 тыс.руб. – в соответствии с оглашением между Министерством культуры РД и Министерством культуры РФ №4166-01-41/06-13 от 11.11.2013 г. о предоставлении в 2013 году межбюджетных трансфертов на проведение мероприятий по подключению общедоступных библиотек РФ к сети Интернет и развитие системы библиотечного дела.</w:t>
      </w:r>
    </w:p>
    <w:p w:rsidR="00751B35" w:rsidRPr="00CF20CE" w:rsidRDefault="00751B35" w:rsidP="00751B35">
      <w:pPr>
        <w:ind w:firstLine="426"/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Данные денежные средства, являющиеся целевыми субсидиями, учтены в бухгалтерском учете на счете 205.81 «Расчеты с плательщиками прочих доходов» по коду вида финансового обеспечения (КФО) – </w:t>
      </w:r>
      <w:r w:rsidRPr="00CF20CE">
        <w:rPr>
          <w:i/>
          <w:sz w:val="24"/>
          <w:szCs w:val="24"/>
        </w:rPr>
        <w:t>4</w:t>
      </w:r>
      <w:r w:rsidRPr="00CF20CE">
        <w:rPr>
          <w:sz w:val="24"/>
          <w:szCs w:val="24"/>
        </w:rPr>
        <w:t xml:space="preserve"> «субсидии на выполнение государственного (муниципального) задания», а следовало учитывать по КФО – </w:t>
      </w:r>
      <w:r w:rsidRPr="00CF20CE">
        <w:rPr>
          <w:i/>
          <w:sz w:val="24"/>
          <w:szCs w:val="24"/>
        </w:rPr>
        <w:t>5</w:t>
      </w:r>
      <w:r w:rsidRPr="00CF20CE">
        <w:rPr>
          <w:sz w:val="24"/>
          <w:szCs w:val="24"/>
        </w:rPr>
        <w:t xml:space="preserve"> «субсидии на иные цели» (п.21, Инструкции к Единому плану счетов № 157н).</w:t>
      </w:r>
    </w:p>
    <w:p w:rsidR="00751B35" w:rsidRPr="00CF20CE" w:rsidRDefault="00751B35" w:rsidP="00751B35">
      <w:pPr>
        <w:ind w:firstLine="426"/>
        <w:jc w:val="both"/>
        <w:rPr>
          <w:b/>
          <w:sz w:val="24"/>
          <w:szCs w:val="24"/>
        </w:rPr>
      </w:pPr>
      <w:r w:rsidRPr="00CF20CE">
        <w:rPr>
          <w:sz w:val="24"/>
          <w:szCs w:val="24"/>
        </w:rPr>
        <w:t xml:space="preserve">Уточненные расходы на выполнение государственного (муниципального) задания  в общем составили 9733,56 тыс.руб.        </w:t>
      </w:r>
      <w:r w:rsidRPr="00CF20CE">
        <w:rPr>
          <w:b/>
          <w:sz w:val="24"/>
          <w:szCs w:val="24"/>
        </w:rPr>
        <w:t xml:space="preserve">     </w:t>
      </w:r>
    </w:p>
    <w:p w:rsidR="00751B35" w:rsidRPr="00CF20CE" w:rsidRDefault="00DC0CEC" w:rsidP="00751B35">
      <w:pPr>
        <w:ind w:firstLine="426"/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В </w:t>
      </w:r>
      <w:r w:rsidR="00751B35" w:rsidRPr="00CF20CE">
        <w:rPr>
          <w:sz w:val="24"/>
          <w:szCs w:val="24"/>
        </w:rPr>
        <w:t>План</w:t>
      </w:r>
      <w:r w:rsidRPr="00CF20CE">
        <w:rPr>
          <w:sz w:val="24"/>
          <w:szCs w:val="24"/>
        </w:rPr>
        <w:t>е</w:t>
      </w:r>
      <w:r w:rsidR="00751B35" w:rsidRPr="00CF20CE">
        <w:rPr>
          <w:sz w:val="24"/>
          <w:szCs w:val="24"/>
        </w:rPr>
        <w:t xml:space="preserve"> финансово – хозяйственной деятельности на 2014год, утверждены субсидии на выполнение государственного (муниципального) задания  в сумме 9929,0 тыс.рублей. В течении 2014 года были дополнительно выделены средства в сумме 2151,2 тыс. рублей, из них:</w:t>
      </w:r>
    </w:p>
    <w:p w:rsidR="00751B35" w:rsidRPr="00CF20CE" w:rsidRDefault="00751B35" w:rsidP="00751B35">
      <w:pPr>
        <w:jc w:val="both"/>
        <w:rPr>
          <w:sz w:val="24"/>
          <w:szCs w:val="24"/>
        </w:rPr>
      </w:pPr>
      <w:r w:rsidRPr="00CF20CE">
        <w:rPr>
          <w:sz w:val="24"/>
          <w:szCs w:val="24"/>
        </w:rPr>
        <w:t>- 1056,2 тыс.рублей в соответствии с Законом РД «О внесении изменений в Закон РД «О республиканском бюджете республики Дагестан на 2014 год и плановый период 2015 и 2016 годов» утвержденного на сессии народного Собрания РД от 02.10.2014г. и в целях выполнения «майских» указов Президента РФ на обеспечение повышения заработной платы и начисления на нее  в связи уточнением показателя прогнозной средней заработной платы по РД;</w:t>
      </w:r>
    </w:p>
    <w:p w:rsidR="00751B35" w:rsidRPr="00CF20CE" w:rsidRDefault="00751B35" w:rsidP="00751B35">
      <w:pPr>
        <w:jc w:val="both"/>
        <w:rPr>
          <w:sz w:val="24"/>
          <w:szCs w:val="24"/>
        </w:rPr>
      </w:pPr>
      <w:r w:rsidRPr="00CF20CE">
        <w:rPr>
          <w:sz w:val="24"/>
          <w:szCs w:val="24"/>
        </w:rPr>
        <w:t>- 600,0 тыс.рублей дополнительно выделены на капитальный ремонт детской библиотеки ЦБС, из свободных остатков бюджетных средств на 01.01.2014г., в соответствии с Решением Собрания депутатов городского округа «город Каспийск» №167 от 18 февраля 2014 года «О внесении изменений в Решение Собрания депутатов городского округа «город Каспийск» № 159 от 27.12.2013г. «О бюджете городского округа «город Каспийск» на 2014 год и на плановый период 2015 и 2016 годов»;</w:t>
      </w:r>
    </w:p>
    <w:p w:rsidR="00751B35" w:rsidRPr="00CF20CE" w:rsidRDefault="00751B35" w:rsidP="00751B35">
      <w:pPr>
        <w:jc w:val="both"/>
        <w:rPr>
          <w:sz w:val="24"/>
          <w:szCs w:val="24"/>
        </w:rPr>
      </w:pPr>
      <w:r w:rsidRPr="00CF20CE">
        <w:rPr>
          <w:sz w:val="24"/>
          <w:szCs w:val="24"/>
        </w:rPr>
        <w:t>- 95,0 тыс.рублей – средства федерального бюджета, поступившие в соответствии с Соглашением между Министерством культуры РД и Министерством культуры РФ №4353-01-41/06-14от 08.10.2014г. о предоставлении в 2014 году иных межбюджетных трансфертов на проведение мероприятий по подключению общедоступных библиотек РФ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оцифровки;</w:t>
      </w:r>
    </w:p>
    <w:p w:rsidR="00751B35" w:rsidRPr="00CF20CE" w:rsidRDefault="00751B35" w:rsidP="00CF20CE">
      <w:pPr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- 400,0 тыс.рублей (из них 200,0 тыс.руб.- из федерального бюджета, и 200,0 тыс.руб. – из местного бюджета) в соответствии с Распоряжениями Администрации городского округа </w:t>
      </w:r>
      <w:r w:rsidRPr="00CF20CE">
        <w:rPr>
          <w:sz w:val="24"/>
          <w:szCs w:val="24"/>
        </w:rPr>
        <w:lastRenderedPageBreak/>
        <w:t>«город Каспийск» №445-Р, №446-Р от 03.12.2014 года, выделены на софинансирование мероприятий по реализации государственной программы РД «Доступная среда» на 2013-2015годы (уведомление Министерства труда и социального развития РД №2 от 21.10.2014года).</w:t>
      </w:r>
      <w:r w:rsidR="00CF20CE">
        <w:rPr>
          <w:sz w:val="24"/>
          <w:szCs w:val="24"/>
        </w:rPr>
        <w:t xml:space="preserve">   </w:t>
      </w:r>
      <w:r w:rsidRPr="00CF20CE">
        <w:rPr>
          <w:sz w:val="24"/>
          <w:szCs w:val="24"/>
        </w:rPr>
        <w:t xml:space="preserve">Таким образом, уточненный План ФХД на 2014год утвержден в сумме 12080,2 тыс.руб.        </w:t>
      </w:r>
    </w:p>
    <w:p w:rsidR="00CF20CE" w:rsidRDefault="00CF20CE" w:rsidP="00751B35">
      <w:pPr>
        <w:ind w:firstLine="539"/>
        <w:jc w:val="both"/>
        <w:rPr>
          <w:b/>
          <w:sz w:val="24"/>
          <w:szCs w:val="24"/>
        </w:rPr>
      </w:pPr>
    </w:p>
    <w:p w:rsidR="00E74563" w:rsidRPr="00CF20CE" w:rsidRDefault="00DC0CEC" w:rsidP="00751B35">
      <w:pPr>
        <w:ind w:firstLine="539"/>
        <w:jc w:val="both"/>
        <w:rPr>
          <w:sz w:val="24"/>
          <w:szCs w:val="24"/>
        </w:rPr>
      </w:pPr>
      <w:r w:rsidRPr="00CF20CE">
        <w:rPr>
          <w:b/>
          <w:sz w:val="24"/>
          <w:szCs w:val="24"/>
        </w:rPr>
        <w:t>2</w:t>
      </w:r>
      <w:r w:rsidRPr="00CF20CE">
        <w:rPr>
          <w:sz w:val="24"/>
          <w:szCs w:val="24"/>
        </w:rPr>
        <w:t xml:space="preserve">. </w:t>
      </w:r>
      <w:r w:rsidR="00E74563" w:rsidRPr="00CF20CE">
        <w:rPr>
          <w:sz w:val="24"/>
          <w:szCs w:val="24"/>
        </w:rPr>
        <w:t>Проверка правильности ведения кассовых операций, полноты и своевременности оприходования денежных средств в кассу, и соблюдения кассовой дисциплины нарушений не установлено.</w:t>
      </w:r>
      <w:r w:rsidR="00751B35" w:rsidRPr="00CF20CE">
        <w:rPr>
          <w:sz w:val="24"/>
          <w:szCs w:val="24"/>
        </w:rPr>
        <w:t xml:space="preserve"> </w:t>
      </w:r>
    </w:p>
    <w:p w:rsidR="00751B35" w:rsidRPr="00CF20CE" w:rsidRDefault="002168D6" w:rsidP="00751B35">
      <w:pPr>
        <w:ind w:firstLine="539"/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Проверкой обоснованности выдачи и целевого использования подотчетных средств установлено, </w:t>
      </w:r>
      <w:r w:rsidR="00E74563" w:rsidRPr="00CF20CE">
        <w:rPr>
          <w:sz w:val="24"/>
          <w:szCs w:val="24"/>
        </w:rPr>
        <w:t>что выдача денежных средств подотчет на приобретение строительных расходных материалов осуществляется без расчета (обоснования) размера аванса.</w:t>
      </w:r>
    </w:p>
    <w:p w:rsidR="00751B35" w:rsidRPr="00CF20CE" w:rsidRDefault="00751B35" w:rsidP="00751B35">
      <w:pPr>
        <w:ind w:firstLine="426"/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Списание подотчетных сумм производилось  на основании авансовых отчетов с приложенными к ним оправдательными документами, подтверждающими произведенные расходы. Приобретенные материальные ценности за наличный расчет оприходованы за материально-ответственным лицом. </w:t>
      </w:r>
    </w:p>
    <w:p w:rsidR="00CF20CE" w:rsidRDefault="00751B35" w:rsidP="003551C6">
      <w:pPr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        </w:t>
      </w:r>
    </w:p>
    <w:p w:rsidR="00751B35" w:rsidRPr="00CF20CE" w:rsidRDefault="00751B35" w:rsidP="00CF20CE">
      <w:pPr>
        <w:ind w:firstLine="426"/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  </w:t>
      </w:r>
      <w:r w:rsidR="00DC0CEC" w:rsidRPr="00CF20CE">
        <w:rPr>
          <w:b/>
          <w:sz w:val="24"/>
          <w:szCs w:val="24"/>
        </w:rPr>
        <w:t>3</w:t>
      </w:r>
      <w:r w:rsidR="00DC0CEC" w:rsidRPr="00CF20CE">
        <w:rPr>
          <w:sz w:val="24"/>
          <w:szCs w:val="24"/>
        </w:rPr>
        <w:t xml:space="preserve">. </w:t>
      </w:r>
      <w:r w:rsidRPr="00CF20CE">
        <w:rPr>
          <w:sz w:val="24"/>
          <w:szCs w:val="24"/>
        </w:rPr>
        <w:t xml:space="preserve">Учет кассового исполнения бюджета осуществляется Отделом №7 УФК по РД. </w:t>
      </w:r>
    </w:p>
    <w:p w:rsidR="00751B35" w:rsidRPr="00CF20CE" w:rsidRDefault="00751B35" w:rsidP="00751B35">
      <w:pPr>
        <w:ind w:firstLine="426"/>
        <w:jc w:val="both"/>
        <w:rPr>
          <w:sz w:val="24"/>
          <w:szCs w:val="24"/>
        </w:rPr>
      </w:pPr>
      <w:r w:rsidRPr="00CF20CE">
        <w:rPr>
          <w:sz w:val="24"/>
          <w:szCs w:val="24"/>
        </w:rPr>
        <w:t>При проверке операций по лицевому счету, соответствие записей оборотов и остатков денежных средств по выпискам казначейства, кассовой книге, наличие и соответствие первичных документов выпискам расхождений не установлено.</w:t>
      </w:r>
    </w:p>
    <w:p w:rsidR="00751B35" w:rsidRPr="00CF20CE" w:rsidRDefault="00751B35" w:rsidP="00751B35">
      <w:pPr>
        <w:ind w:firstLine="426"/>
        <w:jc w:val="both"/>
        <w:rPr>
          <w:sz w:val="24"/>
          <w:szCs w:val="24"/>
          <w:highlight w:val="yellow"/>
        </w:rPr>
      </w:pPr>
      <w:r w:rsidRPr="00CF20CE">
        <w:rPr>
          <w:sz w:val="24"/>
          <w:szCs w:val="24"/>
        </w:rPr>
        <w:t xml:space="preserve">Проверкой обоснованности расчетов с учреждениями и организациями установлено, что со всеми контрагентами, оказывающими коммунальные и прочие услуги, заключены договора в установленном порядке.  Ко всем  расходным документам приложены соответствующие оправдательные документы, подтверждающие совершение финансово – хозяйственных операций. </w:t>
      </w:r>
    </w:p>
    <w:p w:rsidR="00751B35" w:rsidRPr="00CF20CE" w:rsidRDefault="00751B35" w:rsidP="00751B35">
      <w:pPr>
        <w:ind w:firstLine="426"/>
        <w:jc w:val="both"/>
        <w:rPr>
          <w:sz w:val="24"/>
          <w:szCs w:val="24"/>
        </w:rPr>
      </w:pPr>
      <w:r w:rsidRPr="00CF20CE">
        <w:rPr>
          <w:sz w:val="24"/>
          <w:szCs w:val="24"/>
        </w:rPr>
        <w:t>По состоянию на 01.01.2015г. числится дебиторская задолженность на сумму 3,04 тыс. рублей по расчетам по страховым взносам на обязательное пенсионное страхование.</w:t>
      </w:r>
    </w:p>
    <w:p w:rsidR="00CF20CE" w:rsidRDefault="00CF20CE" w:rsidP="003551C6">
      <w:pPr>
        <w:ind w:firstLine="426"/>
        <w:jc w:val="both"/>
        <w:rPr>
          <w:b/>
          <w:sz w:val="24"/>
          <w:szCs w:val="24"/>
        </w:rPr>
      </w:pPr>
    </w:p>
    <w:p w:rsidR="003551C6" w:rsidRPr="00CF20CE" w:rsidRDefault="00DC0CEC" w:rsidP="003551C6">
      <w:pPr>
        <w:ind w:firstLine="426"/>
        <w:jc w:val="both"/>
        <w:rPr>
          <w:sz w:val="24"/>
          <w:szCs w:val="24"/>
        </w:rPr>
      </w:pPr>
      <w:r w:rsidRPr="00CF20CE">
        <w:rPr>
          <w:b/>
          <w:sz w:val="24"/>
          <w:szCs w:val="24"/>
        </w:rPr>
        <w:t>4</w:t>
      </w:r>
      <w:r w:rsidRPr="00CF20CE">
        <w:rPr>
          <w:sz w:val="24"/>
          <w:szCs w:val="24"/>
        </w:rPr>
        <w:t xml:space="preserve">. </w:t>
      </w:r>
      <w:r w:rsidR="003551C6" w:rsidRPr="00CF20CE">
        <w:rPr>
          <w:sz w:val="24"/>
          <w:szCs w:val="24"/>
        </w:rPr>
        <w:t xml:space="preserve">В ходе проверки правильности начисления и выплаты заработной платы, премий, пособий, индексаций и других выплат нарушений не установлено.  Основная сумма кредиторской задолженности, на 01.01.2014г.- 69,25 тыс.руб., и на 01.01.2015г. – 30,16 тыс.руб., образовалась перед работниками по выплате пособий по временной нетрудоспособности и по уходу за ребенком до 1,5 лет. </w:t>
      </w:r>
    </w:p>
    <w:p w:rsidR="00CF20CE" w:rsidRDefault="003551C6" w:rsidP="003551C6">
      <w:pPr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     </w:t>
      </w:r>
    </w:p>
    <w:p w:rsidR="003551C6" w:rsidRPr="00CF20CE" w:rsidRDefault="00DC0CEC" w:rsidP="00CF20CE">
      <w:pPr>
        <w:ind w:firstLine="426"/>
        <w:jc w:val="both"/>
        <w:rPr>
          <w:b/>
          <w:sz w:val="24"/>
          <w:szCs w:val="24"/>
        </w:rPr>
      </w:pPr>
      <w:r w:rsidRPr="00CF20CE">
        <w:rPr>
          <w:b/>
          <w:sz w:val="24"/>
          <w:szCs w:val="24"/>
        </w:rPr>
        <w:t>5</w:t>
      </w:r>
      <w:r w:rsidRPr="00CF20CE">
        <w:rPr>
          <w:sz w:val="24"/>
          <w:szCs w:val="24"/>
        </w:rPr>
        <w:t>.</w:t>
      </w:r>
      <w:r w:rsidR="003551C6" w:rsidRPr="00CF20CE">
        <w:rPr>
          <w:sz w:val="24"/>
          <w:szCs w:val="24"/>
        </w:rPr>
        <w:t xml:space="preserve"> Проверкой оприходования,  учета и списания основных средств, соответствия данных бухгалтерского учета фактическому наличию объектов основных средств нарушений не установлено.</w:t>
      </w:r>
    </w:p>
    <w:p w:rsidR="00751B35" w:rsidRPr="00CF20CE" w:rsidRDefault="00751B35" w:rsidP="00751B35">
      <w:pPr>
        <w:ind w:firstLine="426"/>
        <w:jc w:val="both"/>
        <w:rPr>
          <w:sz w:val="24"/>
          <w:szCs w:val="24"/>
        </w:rPr>
      </w:pPr>
      <w:r w:rsidRPr="00CF20CE">
        <w:rPr>
          <w:iCs/>
          <w:color w:val="000000"/>
          <w:sz w:val="24"/>
          <w:szCs w:val="24"/>
          <w:shd w:val="clear" w:color="auto" w:fill="FFFFFF"/>
        </w:rPr>
        <w:t xml:space="preserve">Приобретенные материальные ценности полностью оприходованы. </w:t>
      </w:r>
      <w:r w:rsidRPr="00CF20CE">
        <w:rPr>
          <w:sz w:val="24"/>
          <w:szCs w:val="24"/>
        </w:rPr>
        <w:t xml:space="preserve">В документальном оформлении выбытия материалов за 2014 год  установлены следующие нарушения </w:t>
      </w:r>
      <w:r w:rsidRPr="00CF20CE">
        <w:rPr>
          <w:i/>
          <w:sz w:val="24"/>
          <w:szCs w:val="24"/>
          <w:shd w:val="clear" w:color="auto" w:fill="FFFFFF"/>
        </w:rPr>
        <w:t>"Методических указаний по применению форм первичных учетных документов..." (Приложение N 5 к приказу Минфина России от 15.12.2010 N 173н)</w:t>
      </w:r>
      <w:r w:rsidRPr="00CF20CE">
        <w:rPr>
          <w:sz w:val="24"/>
          <w:szCs w:val="24"/>
        </w:rPr>
        <w:t>:</w:t>
      </w:r>
    </w:p>
    <w:p w:rsidR="00751B35" w:rsidRPr="00CF20CE" w:rsidRDefault="00751B35" w:rsidP="00751B35">
      <w:pPr>
        <w:ind w:firstLine="426"/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- списание материальных ценностей, выдаваемых в пользование сотрудникам, производилось  по «Ведомости выдачи материальных ценностей на нужды учреждения», не соответствующей требованиям методических указаний по применению форм первичных учетных документов к Приказу Минфина России от 15.12.2010г. №173н. </w:t>
      </w:r>
    </w:p>
    <w:p w:rsidR="00751B35" w:rsidRPr="00CF20CE" w:rsidRDefault="00751B35" w:rsidP="00751B35">
      <w:pPr>
        <w:ind w:firstLine="426"/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- </w:t>
      </w:r>
      <w:r w:rsidRPr="00CF20CE">
        <w:rPr>
          <w:sz w:val="24"/>
          <w:szCs w:val="24"/>
          <w:shd w:val="clear" w:color="auto" w:fill="FFFFFF"/>
        </w:rPr>
        <w:t>к</w:t>
      </w:r>
      <w:r w:rsidRPr="00CF20CE">
        <w:rPr>
          <w:sz w:val="24"/>
          <w:szCs w:val="24"/>
        </w:rPr>
        <w:t xml:space="preserve"> актам списания материальных запасов не прилагались  соответствующие оправдательные документы, подтверждающие произведенные расходы. Расходные строительные материалы (кафель, клей плиточный, шпатель, грунтовка, известь, штукатурка и пр.) списывались, без оформления дефектных актов, актов приемки выполненных работ. </w:t>
      </w:r>
    </w:p>
    <w:p w:rsidR="00751B35" w:rsidRPr="00CF20CE" w:rsidRDefault="00751B35" w:rsidP="003551C6">
      <w:pPr>
        <w:pBdr>
          <w:bottom w:val="single" w:sz="4" w:space="1" w:color="auto"/>
        </w:pBdr>
        <w:ind w:firstLine="426"/>
        <w:jc w:val="both"/>
        <w:rPr>
          <w:sz w:val="24"/>
          <w:szCs w:val="24"/>
        </w:rPr>
      </w:pPr>
      <w:r w:rsidRPr="00CF20CE">
        <w:rPr>
          <w:sz w:val="24"/>
          <w:szCs w:val="24"/>
        </w:rPr>
        <w:t xml:space="preserve">Строительные материалы (кафель, краска, штукатурка и пр.), приобретаемые на проведение ремонтных работ, оприходованы по субсчету 105.36 «Прочие МЗ» вместо субсчета </w:t>
      </w:r>
      <w:r w:rsidRPr="00CF20CE">
        <w:rPr>
          <w:sz w:val="24"/>
          <w:szCs w:val="24"/>
        </w:rPr>
        <w:lastRenderedPageBreak/>
        <w:t>105.34 «Строительные материалы», что противоречит классификации, установленной законодательством.</w:t>
      </w:r>
    </w:p>
    <w:p w:rsidR="00891B4D" w:rsidRDefault="00751B35" w:rsidP="006C3590">
      <w:pPr>
        <w:pStyle w:val="a5"/>
        <w:ind w:firstLine="142"/>
        <w:rPr>
          <w:sz w:val="20"/>
        </w:rPr>
      </w:pPr>
      <w:r w:rsidRPr="00D759AD">
        <w:rPr>
          <w:sz w:val="18"/>
          <w:szCs w:val="24"/>
        </w:rPr>
        <w:t xml:space="preserve"> </w:t>
      </w:r>
      <w:r w:rsidR="00891B4D" w:rsidRPr="00D759AD">
        <w:rPr>
          <w:sz w:val="18"/>
          <w:szCs w:val="24"/>
        </w:rPr>
        <w:t xml:space="preserve">(даются ответы на вопросы программы контрольного мероприятия, основанные на информации в акте по результатам контрольного мероприятия; </w:t>
      </w:r>
      <w:r w:rsidR="00891B4D" w:rsidRPr="00D759AD">
        <w:rPr>
          <w:sz w:val="18"/>
        </w:rPr>
        <w:t>указываются вскрытые факты нарушений законодательных и иных нормативных правовых актов и недостатки в деятельности проверяемых</w:t>
      </w:r>
      <w:r w:rsidR="00891B4D" w:rsidRPr="00D759AD">
        <w:rPr>
          <w:sz w:val="18"/>
          <w:szCs w:val="24"/>
        </w:rPr>
        <w:t xml:space="preserve"> объектов со </w:t>
      </w:r>
      <w:r w:rsidR="00891B4D" w:rsidRPr="00D759AD">
        <w:rPr>
          <w:sz w:val="18"/>
        </w:rPr>
        <w:t xml:space="preserve">ссылкой на статьи законов (решений) и (или) пункты нормативных правовых актов, требования которых нарушены и </w:t>
      </w:r>
      <w:r w:rsidR="00891B4D" w:rsidRPr="00D759AD">
        <w:rPr>
          <w:sz w:val="18"/>
          <w:szCs w:val="24"/>
        </w:rPr>
        <w:t>оценкой по каждому из них размера ущерба, причиненного муниципальному образованию (при его наличии</w:t>
      </w:r>
      <w:r w:rsidR="00891B4D" w:rsidRPr="00D759AD">
        <w:rPr>
          <w:sz w:val="18"/>
        </w:rPr>
        <w:t>)</w:t>
      </w:r>
    </w:p>
    <w:p w:rsidR="00513399" w:rsidRDefault="00513399" w:rsidP="006C3590">
      <w:pPr>
        <w:pStyle w:val="a5"/>
        <w:ind w:firstLine="709"/>
        <w:rPr>
          <w:b/>
        </w:rPr>
      </w:pPr>
    </w:p>
    <w:p w:rsidR="00891B4D" w:rsidRDefault="00891B4D" w:rsidP="006C3590">
      <w:pPr>
        <w:pStyle w:val="a5"/>
        <w:ind w:firstLine="709"/>
        <w:rPr>
          <w:b/>
        </w:rPr>
      </w:pPr>
      <w:r>
        <w:rPr>
          <w:b/>
        </w:rPr>
        <w:t>Выводы:</w:t>
      </w:r>
    </w:p>
    <w:p w:rsidR="00DC0CEC" w:rsidRDefault="00E2366E" w:rsidP="006C3590">
      <w:pPr>
        <w:pStyle w:val="a5"/>
        <w:ind w:firstLine="709"/>
        <w:rPr>
          <w:b/>
        </w:rPr>
      </w:pPr>
      <w:r>
        <w:rPr>
          <w:sz w:val="26"/>
          <w:szCs w:val="26"/>
        </w:rPr>
        <w:t>1. У</w:t>
      </w:r>
      <w:r w:rsidR="00DC0CEC">
        <w:rPr>
          <w:sz w:val="26"/>
          <w:szCs w:val="26"/>
        </w:rPr>
        <w:t>чет целевых субсидий в бухгалтерском учете</w:t>
      </w:r>
      <w:r>
        <w:rPr>
          <w:sz w:val="26"/>
          <w:szCs w:val="26"/>
        </w:rPr>
        <w:t xml:space="preserve"> в 2013 году</w:t>
      </w:r>
      <w:r w:rsidR="00DC0CEC">
        <w:rPr>
          <w:sz w:val="26"/>
          <w:szCs w:val="26"/>
        </w:rPr>
        <w:t xml:space="preserve"> осуществлялся по коду вида финансового обеспечения (КФО) с </w:t>
      </w:r>
      <w:r>
        <w:rPr>
          <w:bCs/>
          <w:sz w:val="24"/>
        </w:rPr>
        <w:t>н</w:t>
      </w:r>
      <w:r w:rsidR="00DC0CEC">
        <w:rPr>
          <w:bCs/>
          <w:sz w:val="24"/>
        </w:rPr>
        <w:t>арушение</w:t>
      </w:r>
      <w:r>
        <w:rPr>
          <w:bCs/>
          <w:sz w:val="24"/>
        </w:rPr>
        <w:t>м</w:t>
      </w:r>
      <w:r w:rsidR="00DC0CEC" w:rsidRPr="00DC0CEC">
        <w:rPr>
          <w:sz w:val="26"/>
          <w:szCs w:val="26"/>
        </w:rPr>
        <w:t xml:space="preserve"> </w:t>
      </w:r>
      <w:r w:rsidR="00DC0CEC">
        <w:rPr>
          <w:sz w:val="26"/>
          <w:szCs w:val="26"/>
        </w:rPr>
        <w:t>п.21, Инструкции к Единому плану счетов № 157н</w:t>
      </w:r>
      <w:r>
        <w:rPr>
          <w:sz w:val="26"/>
          <w:szCs w:val="26"/>
        </w:rPr>
        <w:t>.</w:t>
      </w:r>
    </w:p>
    <w:p w:rsidR="00E2366E" w:rsidRPr="009B0218" w:rsidRDefault="00E2366E" w:rsidP="00F57489">
      <w:pPr>
        <w:pStyle w:val="a5"/>
        <w:pBdr>
          <w:bottom w:val="single" w:sz="4" w:space="1" w:color="auto"/>
        </w:pBdr>
        <w:ind w:firstLine="709"/>
        <w:rPr>
          <w:sz w:val="26"/>
          <w:szCs w:val="26"/>
        </w:rPr>
      </w:pPr>
      <w:r>
        <w:t xml:space="preserve">2. </w:t>
      </w:r>
      <w:r w:rsidRPr="00432A76">
        <w:t>В проверяемом периоде установлено нарушение порядка выдачи</w:t>
      </w:r>
      <w:r w:rsidRPr="0024566E">
        <w:t xml:space="preserve">  денежных средств подотчет на </w:t>
      </w:r>
      <w:r>
        <w:t>приобретение строительных материалов.</w:t>
      </w:r>
      <w:r w:rsidR="00F57489">
        <w:t xml:space="preserve">                       </w:t>
      </w:r>
      <w:r w:rsidRPr="009B0218">
        <w:rPr>
          <w:sz w:val="26"/>
          <w:szCs w:val="26"/>
        </w:rPr>
        <w:t xml:space="preserve">В документальном оформлении выбытия материалов за 2014 год  установлены нарушения </w:t>
      </w:r>
      <w:r w:rsidRPr="009B0218">
        <w:rPr>
          <w:i/>
          <w:sz w:val="26"/>
          <w:szCs w:val="26"/>
          <w:shd w:val="clear" w:color="auto" w:fill="FFFFFF"/>
        </w:rPr>
        <w:t>"Методических указаний по применению форм первичных учетных документов..." (Приложение N 5 к приказу Минфина России от 15.12.2010 N 173н)</w:t>
      </w:r>
      <w:r w:rsidR="00F57489">
        <w:rPr>
          <w:sz w:val="26"/>
          <w:szCs w:val="26"/>
        </w:rPr>
        <w:t>.</w:t>
      </w:r>
    </w:p>
    <w:p w:rsidR="00891B4D" w:rsidRPr="00D759AD" w:rsidRDefault="00891B4D" w:rsidP="00891B4D">
      <w:pPr>
        <w:pStyle w:val="a5"/>
        <w:ind w:firstLine="709"/>
        <w:rPr>
          <w:sz w:val="18"/>
          <w:szCs w:val="24"/>
        </w:rPr>
      </w:pPr>
      <w:r w:rsidRPr="00D759AD">
        <w:rPr>
          <w:sz w:val="18"/>
          <w:szCs w:val="24"/>
        </w:rPr>
        <w:t>(кратко формулируются основные итоги контрольного мероприятия с указанием выявленных ключевых проблем,</w:t>
      </w:r>
      <w:r w:rsidR="00513399">
        <w:rPr>
          <w:sz w:val="18"/>
          <w:szCs w:val="24"/>
        </w:rPr>
        <w:t xml:space="preserve"> </w:t>
      </w:r>
      <w:r w:rsidRPr="00D759AD">
        <w:rPr>
          <w:sz w:val="18"/>
        </w:rPr>
        <w:t>причин имеющихся нарушений и недостатков, последствий, которые они могут повлечь за собой</w:t>
      </w:r>
      <w:r w:rsidRPr="00D759AD">
        <w:rPr>
          <w:sz w:val="18"/>
          <w:szCs w:val="24"/>
        </w:rPr>
        <w:t>, а также при наличии ущерба, причиненного муниципальному образованию, оценки его общего размера)</w:t>
      </w:r>
    </w:p>
    <w:p w:rsidR="00243321" w:rsidRDefault="00243321" w:rsidP="00891B4D">
      <w:pPr>
        <w:pStyle w:val="a5"/>
        <w:spacing w:before="120"/>
        <w:ind w:firstLine="709"/>
        <w:rPr>
          <w:b/>
        </w:rPr>
      </w:pPr>
    </w:p>
    <w:p w:rsidR="00891B4D" w:rsidRDefault="00891B4D" w:rsidP="00891B4D">
      <w:pPr>
        <w:pStyle w:val="a5"/>
        <w:spacing w:before="120"/>
        <w:ind w:firstLine="709"/>
        <w:rPr>
          <w:b/>
        </w:rPr>
      </w:pPr>
      <w:r>
        <w:rPr>
          <w:b/>
        </w:rPr>
        <w:t>Предложения:</w:t>
      </w:r>
    </w:p>
    <w:p w:rsidR="00891B4D" w:rsidRDefault="00CF20CE" w:rsidP="00513399">
      <w:pPr>
        <w:pStyle w:val="a5"/>
        <w:pBdr>
          <w:bottom w:val="single" w:sz="4" w:space="1" w:color="auto"/>
        </w:pBdr>
        <w:ind w:firstLine="142"/>
        <w:rPr>
          <w:bCs/>
          <w:sz w:val="24"/>
        </w:rPr>
      </w:pPr>
      <w:r>
        <w:rPr>
          <w:b/>
          <w:bCs/>
        </w:rPr>
        <w:t xml:space="preserve">    </w:t>
      </w:r>
      <w:r w:rsidR="006C3590">
        <w:rPr>
          <w:b/>
          <w:bCs/>
        </w:rPr>
        <w:t xml:space="preserve"> </w:t>
      </w:r>
      <w:r w:rsidR="00D759AD" w:rsidRPr="00D759AD">
        <w:rPr>
          <w:bCs/>
          <w:sz w:val="24"/>
        </w:rPr>
        <w:t>Прин</w:t>
      </w:r>
      <w:r w:rsidR="00261756">
        <w:rPr>
          <w:bCs/>
          <w:sz w:val="24"/>
        </w:rPr>
        <w:t xml:space="preserve">ять меры к устранению </w:t>
      </w:r>
      <w:r>
        <w:rPr>
          <w:bCs/>
          <w:sz w:val="24"/>
        </w:rPr>
        <w:t xml:space="preserve">выявленных </w:t>
      </w:r>
      <w:r w:rsidR="00261756">
        <w:rPr>
          <w:bCs/>
          <w:sz w:val="24"/>
        </w:rPr>
        <w:t>нарушений</w:t>
      </w:r>
      <w:r>
        <w:rPr>
          <w:bCs/>
          <w:sz w:val="24"/>
        </w:rPr>
        <w:t>.</w:t>
      </w:r>
      <w:r w:rsidR="00A62719">
        <w:rPr>
          <w:bCs/>
          <w:sz w:val="24"/>
        </w:rPr>
        <w:t xml:space="preserve"> </w:t>
      </w:r>
      <w:r w:rsidR="000B7610">
        <w:rPr>
          <w:bCs/>
          <w:sz w:val="24"/>
        </w:rPr>
        <w:t xml:space="preserve">При осуществлении расходов на нужды учреждения руководствоваться принципом результативности и экономичности использования средств субсидий. </w:t>
      </w:r>
      <w:r w:rsidR="00D73F8F">
        <w:rPr>
          <w:bCs/>
          <w:sz w:val="24"/>
        </w:rPr>
        <w:t>Производить выдачу денежных средств на хозяйственные и операционные расходы  при наличии документов, подтверждающих необходимость расходования денежных средств (перечен</w:t>
      </w:r>
      <w:r w:rsidR="007C1D3A">
        <w:rPr>
          <w:bCs/>
          <w:sz w:val="24"/>
        </w:rPr>
        <w:t>ь</w:t>
      </w:r>
      <w:r w:rsidR="00D73F8F">
        <w:rPr>
          <w:bCs/>
          <w:sz w:val="24"/>
        </w:rPr>
        <w:t xml:space="preserve"> и объемы планируемых работ и соответствующие им объемы и наименования расходных материалов)</w:t>
      </w:r>
      <w:r w:rsidR="007C1D3A">
        <w:rPr>
          <w:bCs/>
          <w:sz w:val="24"/>
        </w:rPr>
        <w:t>. Списание материальных запасов производить на основании соответствующих документов, подтверждающих расход материалов.</w:t>
      </w:r>
    </w:p>
    <w:p w:rsidR="00891B4D" w:rsidRPr="00575D1A" w:rsidRDefault="00891B4D" w:rsidP="00891B4D">
      <w:pPr>
        <w:pStyle w:val="a5"/>
        <w:ind w:firstLine="567"/>
        <w:rPr>
          <w:sz w:val="18"/>
        </w:rPr>
      </w:pPr>
      <w:r w:rsidRPr="00575D1A">
        <w:rPr>
          <w:sz w:val="18"/>
          <w:szCs w:val="24"/>
        </w:rPr>
        <w:t>(формулируются предложения по у</w:t>
      </w:r>
      <w:r w:rsidRPr="00575D1A">
        <w:rPr>
          <w:sz w:val="18"/>
        </w:rPr>
        <w:t xml:space="preserve">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</w:t>
      </w:r>
      <w:r w:rsidRPr="00575D1A">
        <w:rPr>
          <w:sz w:val="18"/>
          <w:szCs w:val="24"/>
        </w:rPr>
        <w:t>органов местного самоуправления и проверенных организаций, в компетенции которых находится реализация указанных предложений, а также предложения по направлению</w:t>
      </w:r>
      <w:r w:rsidRPr="00575D1A">
        <w:rPr>
          <w:sz w:val="18"/>
        </w:rPr>
        <w:t xml:space="preserve"> по результатам контрольного мероприятия </w:t>
      </w:r>
      <w:r w:rsidRPr="00575D1A">
        <w:rPr>
          <w:bCs/>
          <w:sz w:val="18"/>
        </w:rPr>
        <w:t>представлений, предписаний, информационных писем, обращений в правоохранительные органы)</w:t>
      </w:r>
    </w:p>
    <w:p w:rsidR="00513399" w:rsidRDefault="00513399" w:rsidP="00891B4D">
      <w:pPr>
        <w:pStyle w:val="a3"/>
        <w:ind w:firstLine="709"/>
        <w:rPr>
          <w:b/>
          <w:sz w:val="28"/>
        </w:rPr>
      </w:pPr>
    </w:p>
    <w:p w:rsidR="00891B4D" w:rsidRPr="00DB7974" w:rsidRDefault="00891B4D" w:rsidP="00891B4D">
      <w:pPr>
        <w:pStyle w:val="a3"/>
        <w:ind w:firstLine="709"/>
        <w:rPr>
          <w:sz w:val="28"/>
          <w:u w:val="single"/>
        </w:rPr>
      </w:pPr>
      <w:r>
        <w:rPr>
          <w:b/>
          <w:sz w:val="28"/>
        </w:rPr>
        <w:t xml:space="preserve">Приложения:  </w:t>
      </w:r>
      <w:r w:rsidR="00DB7974">
        <w:rPr>
          <w:sz w:val="28"/>
        </w:rPr>
        <w:t xml:space="preserve">1. </w:t>
      </w:r>
      <w:r w:rsidR="00DB7974" w:rsidRPr="00DB7974">
        <w:rPr>
          <w:u w:val="single"/>
        </w:rPr>
        <w:t xml:space="preserve">Акт от </w:t>
      </w:r>
      <w:r w:rsidR="00CF20CE">
        <w:rPr>
          <w:u w:val="single"/>
        </w:rPr>
        <w:t>12</w:t>
      </w:r>
      <w:r w:rsidR="00DB7974" w:rsidRPr="00DB7974">
        <w:rPr>
          <w:u w:val="single"/>
        </w:rPr>
        <w:t>.</w:t>
      </w:r>
      <w:r w:rsidR="00CF20CE">
        <w:rPr>
          <w:u w:val="single"/>
        </w:rPr>
        <w:t>11</w:t>
      </w:r>
      <w:r w:rsidR="00DB7974" w:rsidRPr="00DB7974">
        <w:rPr>
          <w:u w:val="single"/>
        </w:rPr>
        <w:t>.201</w:t>
      </w:r>
      <w:r w:rsidR="00CF20CE">
        <w:rPr>
          <w:u w:val="single"/>
        </w:rPr>
        <w:t>5</w:t>
      </w:r>
      <w:r w:rsidR="00DB7974" w:rsidRPr="00DB7974">
        <w:rPr>
          <w:u w:val="single"/>
        </w:rPr>
        <w:t>г.</w:t>
      </w:r>
      <w:r w:rsidR="00DB7974" w:rsidRPr="00DB7974">
        <w:t>_____________________________________</w:t>
      </w:r>
    </w:p>
    <w:p w:rsidR="00891B4D" w:rsidRDefault="00891B4D" w:rsidP="00891B4D">
      <w:pPr>
        <w:pStyle w:val="a3"/>
        <w:ind w:firstLine="2552"/>
        <w:rPr>
          <w:sz w:val="28"/>
          <w:szCs w:val="28"/>
        </w:rPr>
      </w:pPr>
      <w:r>
        <w:rPr>
          <w:sz w:val="28"/>
          <w:szCs w:val="28"/>
        </w:rPr>
        <w:t>2.</w:t>
      </w:r>
      <w:r w:rsidR="00513399">
        <w:rPr>
          <w:sz w:val="28"/>
          <w:szCs w:val="28"/>
        </w:rPr>
        <w:t xml:space="preserve"> </w:t>
      </w:r>
      <w:r w:rsidR="00DB7974" w:rsidRPr="00DB7974">
        <w:rPr>
          <w:szCs w:val="28"/>
          <w:u w:val="single"/>
        </w:rPr>
        <w:t xml:space="preserve">Копии документов на </w:t>
      </w:r>
      <w:r w:rsidR="000443D9">
        <w:rPr>
          <w:szCs w:val="28"/>
          <w:u w:val="single"/>
        </w:rPr>
        <w:t xml:space="preserve"> </w:t>
      </w:r>
      <w:r w:rsidR="006A581E">
        <w:rPr>
          <w:szCs w:val="28"/>
          <w:u w:val="single"/>
        </w:rPr>
        <w:t xml:space="preserve"> </w:t>
      </w:r>
      <w:r w:rsidR="00534B96">
        <w:rPr>
          <w:szCs w:val="28"/>
          <w:u w:val="single"/>
        </w:rPr>
        <w:t xml:space="preserve"> </w:t>
      </w:r>
      <w:r w:rsidR="006A581E">
        <w:rPr>
          <w:szCs w:val="28"/>
          <w:u w:val="single"/>
        </w:rPr>
        <w:t>1</w:t>
      </w:r>
      <w:r w:rsidR="00CF20CE">
        <w:rPr>
          <w:szCs w:val="28"/>
          <w:u w:val="single"/>
        </w:rPr>
        <w:t>6</w:t>
      </w:r>
      <w:r w:rsidR="00534B96">
        <w:rPr>
          <w:szCs w:val="28"/>
          <w:u w:val="single"/>
        </w:rPr>
        <w:t xml:space="preserve">   </w:t>
      </w:r>
      <w:r w:rsidR="00DB7974" w:rsidRPr="00DB7974">
        <w:rPr>
          <w:szCs w:val="28"/>
          <w:u w:val="single"/>
        </w:rPr>
        <w:t xml:space="preserve"> листах.</w:t>
      </w:r>
      <w:bookmarkStart w:id="0" w:name="_GoBack"/>
      <w:bookmarkEnd w:id="0"/>
      <w:r w:rsidR="006A581E">
        <w:rPr>
          <w:szCs w:val="28"/>
          <w:u w:val="single"/>
        </w:rPr>
        <w:t xml:space="preserve">          </w:t>
      </w:r>
      <w:r w:rsidR="00DB7974" w:rsidRPr="00DB7974">
        <w:rPr>
          <w:szCs w:val="28"/>
        </w:rPr>
        <w:t>___</w:t>
      </w:r>
      <w:r w:rsidR="00513399">
        <w:rPr>
          <w:szCs w:val="28"/>
        </w:rPr>
        <w:t xml:space="preserve"> </w:t>
      </w:r>
      <w:r w:rsidR="00DB7974" w:rsidRPr="00DB7974">
        <w:rPr>
          <w:szCs w:val="28"/>
        </w:rPr>
        <w:t xml:space="preserve">________________                                           </w:t>
      </w:r>
    </w:p>
    <w:p w:rsidR="00891B4D" w:rsidRPr="00575D1A" w:rsidRDefault="00891B4D" w:rsidP="00891B4D">
      <w:pPr>
        <w:shd w:val="clear" w:color="auto" w:fill="FFFFFF"/>
        <w:tabs>
          <w:tab w:val="left" w:pos="1418"/>
          <w:tab w:val="left" w:pos="3437"/>
          <w:tab w:val="left" w:pos="3480"/>
        </w:tabs>
        <w:ind w:firstLine="3686"/>
        <w:jc w:val="both"/>
        <w:rPr>
          <w:sz w:val="18"/>
        </w:rPr>
      </w:pPr>
      <w:r w:rsidRPr="00575D1A">
        <w:rPr>
          <w:sz w:val="18"/>
        </w:rPr>
        <w:t xml:space="preserve">указывается наименование приложения на ______ л. </w:t>
      </w:r>
    </w:p>
    <w:p w:rsidR="00891B4D" w:rsidRPr="00575D1A" w:rsidRDefault="00891B4D" w:rsidP="00891B4D">
      <w:pPr>
        <w:shd w:val="clear" w:color="auto" w:fill="FFFFFF"/>
        <w:tabs>
          <w:tab w:val="left" w:pos="1418"/>
          <w:tab w:val="left" w:pos="3437"/>
          <w:tab w:val="left" w:pos="3480"/>
        </w:tabs>
        <w:jc w:val="both"/>
        <w:rPr>
          <w:snapToGrid w:val="0"/>
          <w:sz w:val="18"/>
        </w:rPr>
      </w:pPr>
      <w:r w:rsidRPr="00575D1A">
        <w:rPr>
          <w:sz w:val="18"/>
        </w:rPr>
        <w:t>(</w:t>
      </w:r>
      <w:r w:rsidRPr="00575D1A">
        <w:rPr>
          <w:color w:val="000000"/>
          <w:spacing w:val="1"/>
          <w:sz w:val="18"/>
        </w:rPr>
        <w:t>документов, не полученных по запросу,</w:t>
      </w:r>
      <w:r w:rsidRPr="00575D1A">
        <w:rPr>
          <w:color w:val="000000"/>
          <w:spacing w:val="4"/>
          <w:sz w:val="18"/>
        </w:rPr>
        <w:t xml:space="preserve"> оформленных актов по результатам контрольного мероприятия;</w:t>
      </w:r>
      <w:r w:rsidR="000B33ED" w:rsidRPr="00575D1A">
        <w:rPr>
          <w:color w:val="000000"/>
          <w:spacing w:val="4"/>
          <w:sz w:val="18"/>
        </w:rPr>
        <w:t xml:space="preserve"> </w:t>
      </w:r>
      <w:r w:rsidRPr="00575D1A">
        <w:rPr>
          <w:snapToGrid w:val="0"/>
          <w:color w:val="000000"/>
          <w:sz w:val="18"/>
        </w:rPr>
        <w:t>заключение на замечания руководителя проверенной организации по акту проверки (ревизии)</w:t>
      </w:r>
      <w:r w:rsidRPr="00575D1A">
        <w:rPr>
          <w:snapToGrid w:val="0"/>
          <w:sz w:val="18"/>
        </w:rPr>
        <w:t>и др.</w:t>
      </w:r>
    </w:p>
    <w:tbl>
      <w:tblPr>
        <w:tblW w:w="0" w:type="auto"/>
        <w:tblLook w:val="01E0"/>
      </w:tblPr>
      <w:tblGrid>
        <w:gridCol w:w="5211"/>
        <w:gridCol w:w="4636"/>
      </w:tblGrid>
      <w:tr w:rsidR="00891B4D" w:rsidTr="00592158">
        <w:tc>
          <w:tcPr>
            <w:tcW w:w="5211" w:type="dxa"/>
          </w:tcPr>
          <w:p w:rsidR="00891B4D" w:rsidRDefault="00891B4D" w:rsidP="00592158">
            <w:pPr>
              <w:pStyle w:val="7"/>
              <w:widowControl/>
              <w:ind w:firstLine="0"/>
              <w:jc w:val="left"/>
              <w:rPr>
                <w:sz w:val="24"/>
              </w:rPr>
            </w:pPr>
          </w:p>
          <w:p w:rsidR="00DB7974" w:rsidRDefault="00DB7974" w:rsidP="00DB7974"/>
          <w:p w:rsidR="00DB7974" w:rsidRPr="00DB7974" w:rsidRDefault="00DB7974" w:rsidP="00DB7974"/>
          <w:p w:rsidR="00891B4D" w:rsidRPr="00DB7974" w:rsidRDefault="00DB7974" w:rsidP="00592158">
            <w:pPr>
              <w:pStyle w:val="7"/>
              <w:widowControl/>
              <w:ind w:firstLine="0"/>
              <w:jc w:val="left"/>
              <w:rPr>
                <w:sz w:val="24"/>
              </w:rPr>
            </w:pPr>
            <w:r w:rsidRPr="00DB7974">
              <w:rPr>
                <w:sz w:val="24"/>
              </w:rPr>
              <w:t>Главный инспектор</w:t>
            </w:r>
          </w:p>
          <w:p w:rsidR="00891B4D" w:rsidRDefault="00891B4D" w:rsidP="00592158">
            <w:pPr>
              <w:pStyle w:val="7"/>
              <w:widowControl/>
              <w:ind w:firstLine="0"/>
              <w:jc w:val="left"/>
              <w:rPr>
                <w:snapToGrid/>
                <w:sz w:val="24"/>
              </w:rPr>
            </w:pPr>
            <w:r w:rsidRPr="00DB7974">
              <w:rPr>
                <w:sz w:val="24"/>
              </w:rPr>
              <w:t>Контрольно-с</w:t>
            </w:r>
            <w:r w:rsidRPr="00DB7974">
              <w:rPr>
                <w:snapToGrid/>
                <w:sz w:val="24"/>
              </w:rPr>
              <w:t xml:space="preserve">четной </w:t>
            </w:r>
            <w:r w:rsidR="00DB7974" w:rsidRPr="00DB7974">
              <w:rPr>
                <w:snapToGrid/>
                <w:sz w:val="24"/>
              </w:rPr>
              <w:t>комиссии</w:t>
            </w:r>
          </w:p>
          <w:p w:rsidR="00DB7974" w:rsidRPr="00DB7974" w:rsidRDefault="00DB7974" w:rsidP="00DB7974">
            <w:pPr>
              <w:rPr>
                <w:sz w:val="24"/>
              </w:rPr>
            </w:pPr>
            <w:r w:rsidRPr="00DB7974">
              <w:rPr>
                <w:sz w:val="24"/>
              </w:rPr>
              <w:t xml:space="preserve">Муниципального образования </w:t>
            </w:r>
          </w:p>
          <w:p w:rsidR="00DB7974" w:rsidRPr="00DB7974" w:rsidRDefault="00DB7974" w:rsidP="00DB7974">
            <w:pPr>
              <w:rPr>
                <w:sz w:val="24"/>
              </w:rPr>
            </w:pPr>
            <w:r w:rsidRPr="00DB7974">
              <w:rPr>
                <w:sz w:val="24"/>
              </w:rPr>
              <w:t>Городской округ «город Каспийск»</w:t>
            </w:r>
          </w:p>
          <w:p w:rsidR="00891B4D" w:rsidRPr="00DB7974" w:rsidRDefault="00891B4D" w:rsidP="00592158">
            <w:pPr>
              <w:pStyle w:val="7"/>
              <w:widowControl/>
              <w:ind w:firstLine="0"/>
              <w:jc w:val="left"/>
              <w:rPr>
                <w:snapToGrid/>
                <w:sz w:val="24"/>
              </w:rPr>
            </w:pPr>
          </w:p>
        </w:tc>
        <w:tc>
          <w:tcPr>
            <w:tcW w:w="4636" w:type="dxa"/>
          </w:tcPr>
          <w:p w:rsidR="00891B4D" w:rsidRDefault="00891B4D" w:rsidP="00592158"/>
          <w:p w:rsidR="00891B4D" w:rsidRDefault="00891B4D" w:rsidP="00592158"/>
          <w:p w:rsidR="00DB7974" w:rsidRDefault="00DB7974" w:rsidP="00592158"/>
          <w:p w:rsidR="00DB7974" w:rsidRDefault="00DB7974" w:rsidP="00592158"/>
          <w:p w:rsidR="00D14FE9" w:rsidRDefault="00D14FE9" w:rsidP="00592158"/>
          <w:p w:rsidR="00D14FE9" w:rsidRDefault="00D14FE9" w:rsidP="00592158"/>
          <w:p w:rsidR="00891B4D" w:rsidRDefault="00891B4D" w:rsidP="00592158">
            <w:r>
              <w:t xml:space="preserve">_____________                        </w:t>
            </w:r>
            <w:r w:rsidR="00DB7974" w:rsidRPr="00243321">
              <w:rPr>
                <w:sz w:val="24"/>
                <w:u w:val="single"/>
              </w:rPr>
              <w:t>А. Б. Эмирбекова</w:t>
            </w:r>
          </w:p>
          <w:p w:rsidR="00891B4D" w:rsidRDefault="00891B4D" w:rsidP="00592158">
            <w:r>
              <w:t>личная подпись                        инициалы и фамилия</w:t>
            </w:r>
          </w:p>
        </w:tc>
      </w:tr>
    </w:tbl>
    <w:p w:rsidR="003D5B2B" w:rsidRDefault="003D5B2B"/>
    <w:sectPr w:rsidR="003D5B2B" w:rsidSect="00EC0415">
      <w:footerReference w:type="default" r:id="rId7"/>
      <w:pgSz w:w="11906" w:h="16838"/>
      <w:pgMar w:top="709" w:right="566" w:bottom="568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17" w:rsidRDefault="00834617" w:rsidP="00534B96">
      <w:r>
        <w:separator/>
      </w:r>
    </w:p>
  </w:endnote>
  <w:endnote w:type="continuationSeparator" w:id="1">
    <w:p w:rsidR="00834617" w:rsidRDefault="00834617" w:rsidP="0053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0250"/>
      <w:docPartObj>
        <w:docPartGallery w:val="Page Numbers (Bottom of Page)"/>
        <w:docPartUnique/>
      </w:docPartObj>
    </w:sdtPr>
    <w:sdtContent>
      <w:p w:rsidR="00513399" w:rsidRDefault="00513399">
        <w:pPr>
          <w:pStyle w:val="a9"/>
          <w:jc w:val="center"/>
        </w:pPr>
      </w:p>
      <w:p w:rsidR="00534B96" w:rsidRDefault="00144C9B">
        <w:pPr>
          <w:pStyle w:val="a9"/>
          <w:jc w:val="center"/>
        </w:pPr>
        <w:fldSimple w:instr=" PAGE   \* MERGEFORMAT ">
          <w:r w:rsidR="00C462AC">
            <w:rPr>
              <w:noProof/>
            </w:rPr>
            <w:t>3</w:t>
          </w:r>
        </w:fldSimple>
      </w:p>
    </w:sdtContent>
  </w:sdt>
  <w:p w:rsidR="00534B96" w:rsidRDefault="00534B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17" w:rsidRDefault="00834617" w:rsidP="00534B96">
      <w:r>
        <w:separator/>
      </w:r>
    </w:p>
  </w:footnote>
  <w:footnote w:type="continuationSeparator" w:id="1">
    <w:p w:rsidR="00834617" w:rsidRDefault="00834617" w:rsidP="00534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64AD"/>
    <w:multiLevelType w:val="hybridMultilevel"/>
    <w:tmpl w:val="C7F0EA04"/>
    <w:lvl w:ilvl="0" w:tplc="A9606A2E">
      <w:start w:val="1"/>
      <w:numFmt w:val="decimal"/>
      <w:lvlText w:val="%1."/>
      <w:lvlJc w:val="left"/>
      <w:pPr>
        <w:ind w:left="510" w:hanging="51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4D"/>
    <w:rsid w:val="000443D9"/>
    <w:rsid w:val="000B33ED"/>
    <w:rsid w:val="000B7610"/>
    <w:rsid w:val="00142FFB"/>
    <w:rsid w:val="00144C9B"/>
    <w:rsid w:val="001814ED"/>
    <w:rsid w:val="001B5A5C"/>
    <w:rsid w:val="002167E0"/>
    <w:rsid w:val="002168D6"/>
    <w:rsid w:val="00221998"/>
    <w:rsid w:val="00243321"/>
    <w:rsid w:val="00261756"/>
    <w:rsid w:val="002B2F95"/>
    <w:rsid w:val="002B44CE"/>
    <w:rsid w:val="00306BA9"/>
    <w:rsid w:val="003551C6"/>
    <w:rsid w:val="003D5B2B"/>
    <w:rsid w:val="003D647F"/>
    <w:rsid w:val="003F43AC"/>
    <w:rsid w:val="00402254"/>
    <w:rsid w:val="0048102D"/>
    <w:rsid w:val="00491171"/>
    <w:rsid w:val="004A6185"/>
    <w:rsid w:val="004F06E6"/>
    <w:rsid w:val="00513399"/>
    <w:rsid w:val="005342DB"/>
    <w:rsid w:val="00534B96"/>
    <w:rsid w:val="00575D1A"/>
    <w:rsid w:val="00585274"/>
    <w:rsid w:val="005B3ABD"/>
    <w:rsid w:val="005F3C90"/>
    <w:rsid w:val="00670ABF"/>
    <w:rsid w:val="00686021"/>
    <w:rsid w:val="006A581E"/>
    <w:rsid w:val="006C3590"/>
    <w:rsid w:val="00751B35"/>
    <w:rsid w:val="007C1D3A"/>
    <w:rsid w:val="007C64D8"/>
    <w:rsid w:val="007C7A5D"/>
    <w:rsid w:val="007E6F5A"/>
    <w:rsid w:val="00806E6D"/>
    <w:rsid w:val="00834617"/>
    <w:rsid w:val="00856900"/>
    <w:rsid w:val="00876FAB"/>
    <w:rsid w:val="00891B4D"/>
    <w:rsid w:val="008D3E27"/>
    <w:rsid w:val="009425F6"/>
    <w:rsid w:val="009E2EC7"/>
    <w:rsid w:val="00A05868"/>
    <w:rsid w:val="00A23B8D"/>
    <w:rsid w:val="00A62719"/>
    <w:rsid w:val="00AE0150"/>
    <w:rsid w:val="00AE1810"/>
    <w:rsid w:val="00BC083D"/>
    <w:rsid w:val="00C3443F"/>
    <w:rsid w:val="00C462AC"/>
    <w:rsid w:val="00C723F0"/>
    <w:rsid w:val="00CC7516"/>
    <w:rsid w:val="00CD2C97"/>
    <w:rsid w:val="00CF20CE"/>
    <w:rsid w:val="00D14FE9"/>
    <w:rsid w:val="00D73F8F"/>
    <w:rsid w:val="00D759AD"/>
    <w:rsid w:val="00DB7974"/>
    <w:rsid w:val="00DC0CEC"/>
    <w:rsid w:val="00E2161F"/>
    <w:rsid w:val="00E2366E"/>
    <w:rsid w:val="00E54271"/>
    <w:rsid w:val="00E55B1E"/>
    <w:rsid w:val="00E663D7"/>
    <w:rsid w:val="00E74563"/>
    <w:rsid w:val="00EC0415"/>
    <w:rsid w:val="00EC0734"/>
    <w:rsid w:val="00EC2AFE"/>
    <w:rsid w:val="00EF6F50"/>
    <w:rsid w:val="00F476C5"/>
    <w:rsid w:val="00F5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1B4D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891B4D"/>
    <w:pPr>
      <w:keepNext/>
      <w:jc w:val="center"/>
      <w:outlineLvl w:val="4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891B4D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891B4D"/>
    <w:pPr>
      <w:widowControl w:val="0"/>
      <w:ind w:firstLine="22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891B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91B4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9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91B4D"/>
    <w:rPr>
      <w:rFonts w:ascii="Arial" w:hAnsi="Arial"/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891B4D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34B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4B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52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1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1B4D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891B4D"/>
    <w:pPr>
      <w:keepNext/>
      <w:jc w:val="center"/>
      <w:outlineLvl w:val="4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891B4D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891B4D"/>
    <w:pPr>
      <w:widowControl w:val="0"/>
      <w:ind w:firstLine="22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891B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91B4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9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91B4D"/>
    <w:rPr>
      <w:rFonts w:ascii="Arial" w:hAnsi="Arial"/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891B4D"/>
    <w:rPr>
      <w:rFonts w:ascii="Arial" w:eastAsia="Times New Roman" w:hAnsi="Arial" w:cs="Times New Roman"/>
      <w:color w:val="FF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2016-01-12T12:04:00Z</cp:lastPrinted>
  <dcterms:created xsi:type="dcterms:W3CDTF">2013-03-22T06:48:00Z</dcterms:created>
  <dcterms:modified xsi:type="dcterms:W3CDTF">2016-01-12T12:05:00Z</dcterms:modified>
</cp:coreProperties>
</file>